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4E" w:rsidRPr="00AF284E" w:rsidRDefault="00AF284E" w:rsidP="00AF284E">
      <w:pPr>
        <w:tabs>
          <w:tab w:val="left" w:pos="5392"/>
        </w:tabs>
        <w:autoSpaceDE w:val="0"/>
        <w:autoSpaceDN w:val="0"/>
        <w:adjustRightInd w:val="0"/>
        <w:spacing w:after="0" w:line="240" w:lineRule="auto"/>
        <w:rPr>
          <w:rFonts w:ascii="Aharoni" w:eastAsia="Times-Italic" w:hAnsi="Aharoni" w:cs="Aharoni"/>
          <w:b/>
          <w:i/>
          <w:iCs/>
          <w:sz w:val="32"/>
          <w:szCs w:val="32"/>
        </w:rPr>
      </w:pPr>
      <w:r>
        <w:rPr>
          <w:noProof/>
          <w:lang w:eastAsia="ru-RU"/>
        </w:rPr>
        <w:t xml:space="preserve">                     </w:t>
      </w:r>
      <w:r w:rsidRPr="00AF284E">
        <w:rPr>
          <w:rFonts w:ascii="Times New Roman" w:eastAsia="Times-Italic" w:hAnsi="Times New Roman" w:cs="Times New Roman"/>
          <w:b/>
          <w:i/>
          <w:iCs/>
          <w:sz w:val="32"/>
          <w:szCs w:val="32"/>
        </w:rPr>
        <w:t>ОРУЖИЕ</w:t>
      </w:r>
      <w:r w:rsidRPr="00AF284E">
        <w:rPr>
          <w:rFonts w:ascii="Aharoni" w:eastAsia="Times-Italic" w:hAnsi="Aharoni" w:cs="Aharoni"/>
          <w:b/>
          <w:i/>
          <w:iCs/>
          <w:sz w:val="32"/>
          <w:szCs w:val="32"/>
        </w:rPr>
        <w:t xml:space="preserve"> </w:t>
      </w:r>
      <w:r w:rsidRPr="00AF284E">
        <w:rPr>
          <w:rFonts w:ascii="Times New Roman" w:eastAsia="Times-Italic" w:hAnsi="Times New Roman" w:cs="Times New Roman"/>
          <w:b/>
          <w:i/>
          <w:iCs/>
          <w:sz w:val="32"/>
          <w:szCs w:val="32"/>
        </w:rPr>
        <w:t>ДЛЯ</w:t>
      </w:r>
      <w:r w:rsidRPr="00AF284E">
        <w:rPr>
          <w:rFonts w:ascii="Aharoni" w:eastAsia="Times-Italic" w:hAnsi="Aharoni" w:cs="Aharoni"/>
          <w:b/>
          <w:i/>
          <w:iCs/>
          <w:sz w:val="32"/>
          <w:szCs w:val="32"/>
        </w:rPr>
        <w:t xml:space="preserve"> </w:t>
      </w:r>
      <w:r w:rsidRPr="00AF284E">
        <w:rPr>
          <w:rFonts w:ascii="Times New Roman" w:eastAsia="Times-Italic" w:hAnsi="Times New Roman" w:cs="Times New Roman"/>
          <w:b/>
          <w:i/>
          <w:iCs/>
          <w:sz w:val="32"/>
          <w:szCs w:val="32"/>
        </w:rPr>
        <w:t>КОСМОНАВТОВ</w:t>
      </w:r>
      <w:r w:rsidRPr="00AF284E">
        <w:rPr>
          <w:rFonts w:ascii="Aharoni" w:eastAsia="Times-Italic" w:hAnsi="Aharoni" w:cs="Aharoni"/>
          <w:b/>
          <w:i/>
          <w:iCs/>
          <w:sz w:val="32"/>
          <w:szCs w:val="32"/>
        </w:rPr>
        <w:t xml:space="preserve"> </w:t>
      </w:r>
      <w:r w:rsidRPr="00AF284E">
        <w:rPr>
          <w:rFonts w:ascii="Times New Roman" w:eastAsia="Times-Italic" w:hAnsi="Times New Roman" w:cs="Times New Roman"/>
          <w:b/>
          <w:i/>
          <w:iCs/>
          <w:sz w:val="32"/>
          <w:szCs w:val="32"/>
        </w:rPr>
        <w:t>СССР</w:t>
      </w:r>
    </w:p>
    <w:p w:rsidR="00AF284E" w:rsidRDefault="00AF284E" w:rsidP="00AF284E">
      <w:pPr>
        <w:autoSpaceDE w:val="0"/>
        <w:autoSpaceDN w:val="0"/>
        <w:adjustRightInd w:val="0"/>
        <w:spacing w:after="0" w:line="240" w:lineRule="auto"/>
        <w:rPr>
          <w:rFonts w:eastAsia="Times-Italic" w:cs="Times-Italic"/>
          <w:i/>
          <w:iCs/>
          <w:sz w:val="15"/>
          <w:szCs w:val="15"/>
        </w:rPr>
      </w:pPr>
    </w:p>
    <w:p w:rsidR="00AF284E" w:rsidRDefault="00AF284E" w:rsidP="00AF284E">
      <w:pPr>
        <w:autoSpaceDE w:val="0"/>
        <w:autoSpaceDN w:val="0"/>
        <w:adjustRightInd w:val="0"/>
        <w:spacing w:after="0" w:line="240" w:lineRule="auto"/>
        <w:rPr>
          <w:rFonts w:eastAsia="Times-Italic" w:cs="Times-Italic"/>
          <w:i/>
          <w:iCs/>
          <w:sz w:val="15"/>
          <w:szCs w:val="15"/>
        </w:rPr>
      </w:pPr>
    </w:p>
    <w:p w:rsidR="00AF284E" w:rsidRDefault="00AF284E" w:rsidP="00AF284E">
      <w:pPr>
        <w:autoSpaceDE w:val="0"/>
        <w:autoSpaceDN w:val="0"/>
        <w:adjustRightInd w:val="0"/>
        <w:spacing w:after="0" w:line="240" w:lineRule="auto"/>
        <w:rPr>
          <w:rFonts w:eastAsia="Times-Italic" w:cs="Times-Italic"/>
          <w:i/>
          <w:iCs/>
          <w:sz w:val="15"/>
          <w:szCs w:val="15"/>
        </w:rPr>
      </w:pPr>
      <w:r>
        <w:rPr>
          <w:noProof/>
          <w:lang w:eastAsia="ru-RU"/>
        </w:rPr>
        <w:drawing>
          <wp:inline distT="0" distB="0" distL="0" distR="0" wp14:anchorId="4DF673FB" wp14:editId="02CC4645">
            <wp:extent cx="5496128" cy="31130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36" cy="3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4E" w:rsidRDefault="00AF284E" w:rsidP="00AF284E">
      <w:pPr>
        <w:autoSpaceDE w:val="0"/>
        <w:autoSpaceDN w:val="0"/>
        <w:adjustRightInd w:val="0"/>
        <w:spacing w:after="0" w:line="240" w:lineRule="auto"/>
        <w:rPr>
          <w:rFonts w:eastAsia="Times-Italic" w:cs="Times-Italic"/>
          <w:i/>
          <w:iCs/>
          <w:sz w:val="15"/>
          <w:szCs w:val="15"/>
        </w:rPr>
      </w:pPr>
    </w:p>
    <w:p w:rsidR="00AF284E" w:rsidRPr="00AF284E" w:rsidRDefault="00AF284E" w:rsidP="00AF284E">
      <w:pPr>
        <w:autoSpaceDE w:val="0"/>
        <w:autoSpaceDN w:val="0"/>
        <w:adjustRightInd w:val="0"/>
        <w:spacing w:after="0" w:line="240" w:lineRule="auto"/>
        <w:rPr>
          <w:rFonts w:ascii="Andalus" w:eastAsia="Times-Italic" w:hAnsi="Andalus" w:cs="Andalus"/>
          <w:i/>
          <w:iCs/>
        </w:rPr>
      </w:pPr>
      <w:r w:rsidRPr="00AF284E">
        <w:rPr>
          <w:rFonts w:ascii="Times New Roman" w:eastAsia="Times-Italic" w:hAnsi="Times New Roman" w:cs="Times New Roman"/>
          <w:i/>
          <w:iCs/>
        </w:rPr>
        <w:t>С</w:t>
      </w:r>
      <w:r>
        <w:rPr>
          <w:rFonts w:ascii="Times New Roman" w:eastAsia="Times-Italic" w:hAnsi="Times New Roman" w:cs="Times New Roman"/>
          <w:i/>
          <w:iCs/>
        </w:rPr>
        <w:t>овещание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на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Тульском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оружейном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заводе</w:t>
      </w:r>
      <w:r>
        <w:rPr>
          <w:rFonts w:eastAsia="Times-Italic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по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выбору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варианта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конструкции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оружия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для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космонавтов</w:t>
      </w:r>
      <w:r w:rsidRPr="00AF284E">
        <w:rPr>
          <w:rFonts w:ascii="Andalus" w:eastAsia="Times-Italic" w:hAnsi="Andalus" w:cs="Andalus"/>
          <w:i/>
          <w:iCs/>
        </w:rPr>
        <w:t>.</w:t>
      </w:r>
    </w:p>
    <w:p w:rsidR="00AF284E" w:rsidRPr="00AF284E" w:rsidRDefault="00AF284E" w:rsidP="00AF284E">
      <w:pPr>
        <w:autoSpaceDE w:val="0"/>
        <w:autoSpaceDN w:val="0"/>
        <w:adjustRightInd w:val="0"/>
        <w:spacing w:after="0" w:line="240" w:lineRule="auto"/>
        <w:rPr>
          <w:rFonts w:ascii="Andalus" w:eastAsia="Times-Italic" w:hAnsi="Andalus" w:cs="Andalus"/>
          <w:i/>
          <w:iCs/>
        </w:rPr>
      </w:pPr>
      <w:r w:rsidRPr="00AF284E">
        <w:rPr>
          <w:rFonts w:ascii="Times New Roman" w:eastAsia="Times-Italic" w:hAnsi="Times New Roman" w:cs="Times New Roman"/>
          <w:i/>
          <w:iCs/>
        </w:rPr>
        <w:t>На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снимке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работники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Тульского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оружейного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завода</w:t>
      </w:r>
      <w:r>
        <w:rPr>
          <w:rFonts w:ascii="Andalus" w:eastAsia="Times-Italic" w:hAnsi="Andalus" w:cs="Andalus"/>
          <w:i/>
          <w:iCs/>
        </w:rPr>
        <w:t>,</w:t>
      </w:r>
      <w:r>
        <w:rPr>
          <w:rFonts w:eastAsia="Times-Italic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Центрального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НИИ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точного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машиностроения</w:t>
      </w:r>
      <w:r w:rsidRPr="00AF284E">
        <w:rPr>
          <w:rFonts w:ascii="Andalus" w:eastAsia="Times-Italic" w:hAnsi="Andalus" w:cs="Andalus"/>
          <w:i/>
          <w:iCs/>
        </w:rPr>
        <w:t xml:space="preserve"> (</w:t>
      </w:r>
      <w:r w:rsidRPr="00AF284E">
        <w:rPr>
          <w:rFonts w:ascii="Times New Roman" w:eastAsia="Times-Italic" w:hAnsi="Times New Roman" w:cs="Times New Roman"/>
          <w:i/>
          <w:iCs/>
        </w:rPr>
        <w:t>г</w:t>
      </w:r>
      <w:r w:rsidRPr="00AF284E">
        <w:rPr>
          <w:rFonts w:ascii="Andalus" w:eastAsia="Times-Italic" w:hAnsi="Andalus" w:cs="Andalus"/>
          <w:i/>
          <w:iCs/>
        </w:rPr>
        <w:t xml:space="preserve">. </w:t>
      </w:r>
      <w:r w:rsidRPr="00AF284E">
        <w:rPr>
          <w:rFonts w:ascii="Times New Roman" w:eastAsia="Times-Italic" w:hAnsi="Times New Roman" w:cs="Times New Roman"/>
          <w:i/>
          <w:iCs/>
        </w:rPr>
        <w:t>Климовск</w:t>
      </w:r>
      <w:r>
        <w:rPr>
          <w:rFonts w:ascii="Andalus" w:eastAsia="Times-Italic" w:hAnsi="Andalus" w:cs="Andalus"/>
          <w:i/>
          <w:iCs/>
        </w:rPr>
        <w:t>)</w:t>
      </w:r>
      <w:r>
        <w:rPr>
          <w:rFonts w:eastAsia="Times-Italic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и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представители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Центра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подготовки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космонавтов</w:t>
      </w:r>
      <w:r w:rsidRPr="00AF284E">
        <w:rPr>
          <w:rFonts w:ascii="Andalus" w:eastAsia="Times-Italic" w:hAnsi="Andalus" w:cs="Andalus"/>
          <w:i/>
          <w:iCs/>
        </w:rPr>
        <w:t>.</w:t>
      </w:r>
    </w:p>
    <w:p w:rsidR="00AF284E" w:rsidRPr="00AF284E" w:rsidRDefault="00AF284E" w:rsidP="00AF284E">
      <w:pPr>
        <w:autoSpaceDE w:val="0"/>
        <w:autoSpaceDN w:val="0"/>
        <w:adjustRightInd w:val="0"/>
        <w:spacing w:after="0" w:line="240" w:lineRule="auto"/>
        <w:rPr>
          <w:rFonts w:ascii="Andalus" w:eastAsia="Times-Italic" w:hAnsi="Andalus" w:cs="Andalus"/>
          <w:i/>
          <w:iCs/>
        </w:rPr>
      </w:pPr>
      <w:r w:rsidRPr="00AF284E">
        <w:rPr>
          <w:rFonts w:ascii="Times New Roman" w:eastAsia="Times-Italic" w:hAnsi="Times New Roman" w:cs="Times New Roman"/>
          <w:i/>
          <w:iCs/>
        </w:rPr>
        <w:t>В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центре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космонавт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Леонов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А</w:t>
      </w:r>
      <w:r w:rsidRPr="00AF284E">
        <w:rPr>
          <w:rFonts w:ascii="Andalus" w:eastAsia="Times-Italic" w:hAnsi="Andalus" w:cs="Andalus"/>
          <w:i/>
          <w:iCs/>
        </w:rPr>
        <w:t xml:space="preserve">. </w:t>
      </w:r>
      <w:r w:rsidRPr="00AF284E">
        <w:rPr>
          <w:rFonts w:ascii="Times New Roman" w:eastAsia="Times-Italic" w:hAnsi="Times New Roman" w:cs="Times New Roman"/>
          <w:i/>
          <w:iCs/>
        </w:rPr>
        <w:t>А</w:t>
      </w:r>
      <w:r w:rsidRPr="00AF284E">
        <w:rPr>
          <w:rFonts w:ascii="Andalus" w:eastAsia="Times-Italic" w:hAnsi="Andalus" w:cs="Andalus"/>
          <w:i/>
          <w:iCs/>
        </w:rPr>
        <w:t xml:space="preserve">. 1979 </w:t>
      </w:r>
      <w:r w:rsidRPr="00AF284E">
        <w:rPr>
          <w:rFonts w:ascii="Times New Roman" w:eastAsia="Times-Italic" w:hAnsi="Times New Roman" w:cs="Times New Roman"/>
          <w:i/>
          <w:iCs/>
        </w:rPr>
        <w:t>г</w:t>
      </w:r>
      <w:r>
        <w:rPr>
          <w:rFonts w:ascii="Andalus" w:eastAsia="Times-Italic" w:hAnsi="Andalus" w:cs="Andalus"/>
          <w:i/>
          <w:iCs/>
        </w:rPr>
        <w:t>.</w:t>
      </w:r>
      <w:r>
        <w:rPr>
          <w:rFonts w:eastAsia="Times-Italic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Тульском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оружейном</w:t>
      </w:r>
      <w:r w:rsidRPr="00AF284E">
        <w:rPr>
          <w:rFonts w:ascii="Andalus" w:eastAsia="Times-Italic" w:hAnsi="Andalus" w:cs="Andalus"/>
          <w:i/>
          <w:iCs/>
        </w:rPr>
        <w:t xml:space="preserve"> </w:t>
      </w:r>
      <w:r w:rsidRPr="00AF284E">
        <w:rPr>
          <w:rFonts w:ascii="Times New Roman" w:eastAsia="Times-Italic" w:hAnsi="Times New Roman" w:cs="Times New Roman"/>
          <w:i/>
          <w:iCs/>
        </w:rPr>
        <w:t>заводе</w:t>
      </w:r>
    </w:p>
    <w:p w:rsidR="00AF284E" w:rsidRDefault="00AF284E" w:rsidP="00AF284E">
      <w:r>
        <w:rPr>
          <w:rFonts w:eastAsia="Times-Italic" w:cs="Times-Italic"/>
          <w:i/>
          <w:iCs/>
          <w:sz w:val="15"/>
          <w:szCs w:val="15"/>
        </w:rPr>
        <w:t xml:space="preserve"> </w:t>
      </w:r>
    </w:p>
    <w:p w:rsidR="00314C06" w:rsidRDefault="00AF284E" w:rsidP="00314C0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-Roman" w:hAnsi="Times New Roman" w:cs="Times New Roman"/>
          <w:sz w:val="24"/>
          <w:szCs w:val="24"/>
        </w:rPr>
      </w:pPr>
      <w:r w:rsidRPr="00AF284E">
        <w:rPr>
          <w:rFonts w:ascii="Cambria Math" w:eastAsia="Times-Roman" w:hAnsi="Cambria Math" w:cs="Cambria Math"/>
          <w:sz w:val="24"/>
          <w:szCs w:val="24"/>
        </w:rPr>
        <w:t>≪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Задача выживания человека, который попал в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безлюдную местность,</w:t>
      </w:r>
    </w:p>
    <w:p w:rsidR="00314C06" w:rsidRDefault="00AF284E" w:rsidP="00314C0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-Roman" w:hAnsi="Times New Roman" w:cs="Times New Roman"/>
          <w:sz w:val="24"/>
          <w:szCs w:val="24"/>
        </w:rPr>
      </w:pPr>
      <w:r w:rsidRPr="00AF284E">
        <w:rPr>
          <w:rFonts w:ascii="Times New Roman" w:eastAsia="Times-Roman" w:hAnsi="Times New Roman" w:cs="Times New Roman"/>
          <w:sz w:val="24"/>
          <w:szCs w:val="24"/>
        </w:rPr>
        <w:t xml:space="preserve">пишет Очнев,— имеет 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свою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предысторию. Еще во вторую мировую войну</w:t>
      </w:r>
    </w:p>
    <w:p w:rsidR="00AF284E" w:rsidRPr="00AF284E" w:rsidRDefault="00314C06" w:rsidP="00314C06">
      <w:pPr>
        <w:autoSpaceDE w:val="0"/>
        <w:autoSpaceDN w:val="0"/>
        <w:adjustRightInd w:val="0"/>
        <w:spacing w:after="0" w:line="240" w:lineRule="auto"/>
        <w:ind w:hanging="708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      </w:t>
      </w:r>
      <w:r w:rsidR="00AF284E" w:rsidRPr="00AF284E">
        <w:rPr>
          <w:rFonts w:ascii="Times New Roman" w:eastAsia="Times-Roman" w:hAnsi="Times New Roman" w:cs="Times New Roman"/>
          <w:sz w:val="24"/>
          <w:szCs w:val="24"/>
        </w:rPr>
        <w:t>немецкие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AF284E" w:rsidRPr="00AF284E">
        <w:rPr>
          <w:rFonts w:ascii="Times New Roman" w:eastAsia="Times-Roman" w:hAnsi="Times New Roman" w:cs="Times New Roman"/>
          <w:sz w:val="24"/>
          <w:szCs w:val="24"/>
        </w:rPr>
        <w:t>летчики, воевавшие в Африке на бомбардироващиках, брали с собой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AF284E" w:rsidRPr="00AF284E">
        <w:rPr>
          <w:rFonts w:ascii="Times New Roman" w:eastAsia="Times-Roman" w:hAnsi="Times New Roman" w:cs="Times New Roman"/>
          <w:sz w:val="24"/>
          <w:szCs w:val="24"/>
        </w:rPr>
        <w:t>трехствольные охотничьи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AF284E" w:rsidRPr="00AF284E">
        <w:rPr>
          <w:rFonts w:ascii="Times New Roman" w:eastAsia="Times-Roman" w:hAnsi="Times New Roman" w:cs="Times New Roman"/>
          <w:sz w:val="24"/>
          <w:szCs w:val="24"/>
        </w:rPr>
        <w:t>ружья с двумя дробовыми и одним пулевым стволом</w:t>
      </w:r>
    </w:p>
    <w:p w:rsidR="00AF284E" w:rsidRPr="00AF284E" w:rsidRDefault="00AF284E" w:rsidP="00AF284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284E">
        <w:rPr>
          <w:rFonts w:ascii="Times New Roman" w:eastAsia="Times-Roman" w:hAnsi="Times New Roman" w:cs="Times New Roman"/>
          <w:sz w:val="24"/>
          <w:szCs w:val="24"/>
        </w:rPr>
        <w:t>для защиты от диких зверей и добывания пищи в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случае вынужденной посадки.</w:t>
      </w:r>
    </w:p>
    <w:p w:rsidR="00AF284E" w:rsidRPr="00AF284E" w:rsidRDefault="00AF284E" w:rsidP="00AF284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284E">
        <w:rPr>
          <w:rFonts w:ascii="Times New Roman" w:eastAsia="Times-Roman" w:hAnsi="Times New Roman" w:cs="Times New Roman"/>
          <w:sz w:val="24"/>
          <w:szCs w:val="24"/>
        </w:rPr>
        <w:t>Известно немало случаев гибели летчиков во время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второй мировой войны, перегонявших самолеты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с Дальнего Востока через Сибирь на Запад. Имея при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себе только штатный пистолет, они не в состоянии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были ни добыть себе пищу, ни защититься от зверя.</w:t>
      </w:r>
    </w:p>
    <w:p w:rsidR="00AF284E" w:rsidRPr="00AF284E" w:rsidRDefault="00AF284E" w:rsidP="00AF284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284E">
        <w:rPr>
          <w:rFonts w:ascii="Times New Roman" w:eastAsia="Times-Roman" w:hAnsi="Times New Roman" w:cs="Times New Roman"/>
          <w:sz w:val="24"/>
          <w:szCs w:val="24"/>
        </w:rPr>
        <w:t>Наши космонавты, несмотря на официальные сообщения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 xml:space="preserve">что </w:t>
      </w:r>
      <w:r w:rsidRPr="00AF284E">
        <w:rPr>
          <w:rFonts w:ascii="Cambria Math" w:eastAsia="Times-Roman" w:hAnsi="Cambria Math" w:cs="Cambria Math"/>
          <w:sz w:val="24"/>
          <w:szCs w:val="24"/>
        </w:rPr>
        <w:t>≪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посадка произведена в заданном районе</w:t>
      </w:r>
      <w:r w:rsidRPr="00AF284E">
        <w:rPr>
          <w:rFonts w:ascii="Cambria Math" w:eastAsia="Times-Roman" w:hAnsi="Cambria Math" w:cs="Cambria Math"/>
          <w:sz w:val="24"/>
          <w:szCs w:val="24"/>
        </w:rPr>
        <w:t>≫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, тоже иногда оказывались в затруднительной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ситуации</w:t>
      </w:r>
      <w:r w:rsidRPr="00AF284E">
        <w:rPr>
          <w:rFonts w:ascii="Cambria Math" w:eastAsia="Times-Roman" w:hAnsi="Cambria Math" w:cs="Cambria Math"/>
          <w:sz w:val="24"/>
          <w:szCs w:val="24"/>
        </w:rPr>
        <w:t>≫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*.</w:t>
      </w:r>
    </w:p>
    <w:p w:rsidR="00314C06" w:rsidRDefault="00AF284E" w:rsidP="00AF284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284E">
        <w:rPr>
          <w:rFonts w:ascii="Times New Roman" w:eastAsia="Times-Roman" w:hAnsi="Times New Roman" w:cs="Times New Roman"/>
          <w:sz w:val="24"/>
          <w:szCs w:val="24"/>
        </w:rPr>
        <w:t>Любопытные дополнения ко всему сказанному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 xml:space="preserve">приводит в своем письме Пономарев. </w:t>
      </w:r>
    </w:p>
    <w:p w:rsidR="00AF284E" w:rsidRPr="00AF284E" w:rsidRDefault="00AF284E" w:rsidP="00AF284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284E">
        <w:rPr>
          <w:rFonts w:ascii="Cambria Math" w:eastAsia="Times-Roman" w:hAnsi="Cambria Math" w:cs="Cambria Math"/>
          <w:sz w:val="24"/>
          <w:szCs w:val="24"/>
        </w:rPr>
        <w:t>≪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В ноябре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1979 г. Тульский оружейный завод,— пишет он,—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посетил летчик-космонавт Алексей Архипович Леонов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совершивший первый в истории человечества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выход в открытый космос во время полета на космическом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 xml:space="preserve">корабле </w:t>
      </w:r>
      <w:r w:rsidRPr="00AF284E">
        <w:rPr>
          <w:rFonts w:ascii="Cambria Math" w:eastAsia="Times-Roman" w:hAnsi="Cambria Math" w:cs="Cambria Math"/>
          <w:sz w:val="24"/>
          <w:szCs w:val="24"/>
        </w:rPr>
        <w:t>≪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Восход-2</w:t>
      </w:r>
      <w:r w:rsidRPr="00AF284E">
        <w:rPr>
          <w:rFonts w:ascii="Cambria Math" w:eastAsia="Times-Roman" w:hAnsi="Cambria Math" w:cs="Cambria Math"/>
          <w:sz w:val="24"/>
          <w:szCs w:val="24"/>
        </w:rPr>
        <w:t>≫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. Неожиданность ждала на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земле: отказала автоматическая система посадки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Космонавты Леонов и Беляев</w:t>
      </w:r>
      <w:r>
        <w:rPr>
          <w:rFonts w:ascii="Times-Roman" w:eastAsia="Times-Roman" w:cs="Times-Roman"/>
          <w:sz w:val="21"/>
          <w:szCs w:val="21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садились вручную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Приземлились в тайге под Пермью. Незапланированная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посадка космонавтов в тайге показала, что в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аварийных ситуациях космонавтам нужно оружие</w:t>
      </w:r>
    </w:p>
    <w:p w:rsidR="00AF284E" w:rsidRPr="00AF284E" w:rsidRDefault="00AF284E" w:rsidP="00AF284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284E">
        <w:rPr>
          <w:rFonts w:ascii="Times New Roman" w:eastAsia="Times-Roman" w:hAnsi="Times New Roman" w:cs="Times New Roman"/>
          <w:sz w:val="24"/>
          <w:szCs w:val="24"/>
        </w:rPr>
        <w:t>для запуска сигнальных ракет, защиты от хищных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зверей и добывания пищи охотой. Так пересеклись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пути космонавтов и тульских оружейников. Если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вспомнить, как относились в то время к космонавтам —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считали их национальными героями, богатырями,— то</w:t>
      </w:r>
    </w:p>
    <w:p w:rsidR="00AF284E" w:rsidRPr="00AF284E" w:rsidRDefault="00AF284E" w:rsidP="00AF284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284E">
        <w:rPr>
          <w:rFonts w:ascii="Times New Roman" w:eastAsia="Times-Roman" w:hAnsi="Times New Roman" w:cs="Times New Roman"/>
          <w:sz w:val="24"/>
          <w:szCs w:val="24"/>
        </w:rPr>
        <w:t>вполне понятно, что в ответ на просьбу о создании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специального вида оружия, которое может потребоваться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 xml:space="preserve">космонавтам в случае посадки в </w:t>
      </w:r>
      <w:r w:rsidRPr="00AF284E">
        <w:rPr>
          <w:rFonts w:ascii="Cambria Math" w:eastAsia="Times-Roman" w:hAnsi="Cambria Math" w:cs="Cambria Math"/>
          <w:sz w:val="24"/>
          <w:szCs w:val="24"/>
        </w:rPr>
        <w:t>≪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незаданном районе</w:t>
      </w:r>
      <w:r w:rsidRPr="00AF284E">
        <w:rPr>
          <w:rFonts w:ascii="Cambria Math" w:eastAsia="Times-Roman" w:hAnsi="Cambria Math" w:cs="Cambria Math"/>
          <w:sz w:val="24"/>
          <w:szCs w:val="24"/>
        </w:rPr>
        <w:t>≫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, мы с большой радостью взялись за работу.</w:t>
      </w:r>
    </w:p>
    <w:p w:rsidR="00AF284E" w:rsidRPr="00AF284E" w:rsidRDefault="00AF284E" w:rsidP="00AF284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284E">
        <w:rPr>
          <w:rFonts w:ascii="Times New Roman" w:eastAsia="Times-Roman" w:hAnsi="Times New Roman" w:cs="Times New Roman"/>
          <w:sz w:val="24"/>
          <w:szCs w:val="24"/>
        </w:rPr>
        <w:lastRenderedPageBreak/>
        <w:t>В 1983—85 гг. пистолет прошел всесторонние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14C06" w:rsidRPr="00AF284E">
        <w:rPr>
          <w:rFonts w:ascii="Times New Roman" w:eastAsia="Times-Roman" w:hAnsi="Times New Roman" w:cs="Times New Roman"/>
          <w:sz w:val="24"/>
          <w:szCs w:val="24"/>
        </w:rPr>
        <w:t>испытания,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 xml:space="preserve"> как в полигонных условиях, так и в условиях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охоты в различных климатических условиях.</w:t>
      </w:r>
    </w:p>
    <w:p w:rsidR="00AF284E" w:rsidRPr="00AF284E" w:rsidRDefault="00AF284E" w:rsidP="00AF284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284E">
        <w:rPr>
          <w:rFonts w:ascii="Times New Roman" w:eastAsia="Times-Roman" w:hAnsi="Times New Roman" w:cs="Times New Roman"/>
          <w:sz w:val="24"/>
          <w:szCs w:val="24"/>
        </w:rPr>
        <w:t>Испытания проводились в зимних и в летних условиях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в условиях пустыни и Крайнего Севера, высокоствольного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леса и на море. Они подтвердили высокую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надежность и эффективность комплекса пистоле</w:t>
      </w:r>
      <w:r w:rsidR="00314C06" w:rsidRPr="00AF284E">
        <w:rPr>
          <w:rFonts w:ascii="Times New Roman" w:eastAsia="Times-Roman" w:hAnsi="Times New Roman" w:cs="Times New Roman"/>
          <w:sz w:val="24"/>
          <w:szCs w:val="24"/>
        </w:rPr>
        <w:t>т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-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патроны в любых условиях эксплуатации</w:t>
      </w:r>
      <w:r w:rsidRPr="00AF284E">
        <w:rPr>
          <w:rFonts w:ascii="Cambria Math" w:eastAsia="Times-Roman" w:hAnsi="Cambria Math" w:cs="Cambria Math"/>
          <w:sz w:val="24"/>
          <w:szCs w:val="24"/>
        </w:rPr>
        <w:t>≫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**.</w:t>
      </w:r>
    </w:p>
    <w:p w:rsidR="00AF284E" w:rsidRPr="00AF284E" w:rsidRDefault="00AF284E" w:rsidP="00AF284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284E">
        <w:rPr>
          <w:rFonts w:ascii="Times New Roman" w:eastAsia="Times-Roman" w:hAnsi="Times New Roman" w:cs="Times New Roman"/>
          <w:sz w:val="24"/>
          <w:szCs w:val="24"/>
        </w:rPr>
        <w:t>Остается лишь добавить, что впервые на борт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космического корабля пистолет ТП-82 взял советско</w:t>
      </w:r>
      <w:r w:rsidR="00314C06">
        <w:rPr>
          <w:rFonts w:ascii="Times New Roman" w:eastAsia="Times-Roman" w:hAnsi="Times New Roman" w:cs="Times New Roman"/>
          <w:sz w:val="24"/>
          <w:szCs w:val="24"/>
        </w:rPr>
        <w:t>-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французский экипаж.</w:t>
      </w:r>
    </w:p>
    <w:p w:rsidR="00314C06" w:rsidRDefault="00AF284E" w:rsidP="00314C06">
      <w:pPr>
        <w:autoSpaceDE w:val="0"/>
        <w:autoSpaceDN w:val="0"/>
        <w:adjustRightInd w:val="0"/>
        <w:spacing w:after="0" w:line="240" w:lineRule="auto"/>
        <w:rPr>
          <w:rFonts w:eastAsia="Times-Bold" w:cs="Times-Bold"/>
          <w:b/>
          <w:bCs/>
          <w:sz w:val="28"/>
          <w:szCs w:val="28"/>
        </w:rPr>
      </w:pPr>
      <w:r w:rsidRPr="00AF284E">
        <w:rPr>
          <w:rFonts w:ascii="Times New Roman" w:eastAsia="Times-Roman" w:hAnsi="Times New Roman" w:cs="Times New Roman"/>
          <w:sz w:val="24"/>
          <w:szCs w:val="24"/>
        </w:rPr>
        <w:t>Создание в нашей стране различных образцов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первоклассных пистолетов оказалось возможным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благодаря тому, что в их конструкциях воплощен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большой опыт, накопленный советскими изобретателями</w:t>
      </w:r>
      <w:r w:rsidR="00314C0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284E">
        <w:rPr>
          <w:rFonts w:ascii="Times New Roman" w:eastAsia="Times-Roman" w:hAnsi="Times New Roman" w:cs="Times New Roman"/>
          <w:sz w:val="24"/>
          <w:szCs w:val="24"/>
        </w:rPr>
        <w:t>при проектировании оружия этого типа.</w:t>
      </w:r>
      <w:r w:rsidR="00314C06" w:rsidRPr="00314C06">
        <w:rPr>
          <w:rFonts w:ascii="Times-Bold" w:eastAsia="Times-Bold" w:cs="Times-Bold" w:hint="eastAsia"/>
          <w:b/>
          <w:bCs/>
          <w:sz w:val="28"/>
          <w:szCs w:val="28"/>
        </w:rPr>
        <w:t xml:space="preserve"> </w:t>
      </w:r>
    </w:p>
    <w:p w:rsidR="00314C06" w:rsidRDefault="00314C06" w:rsidP="00314C06">
      <w:pPr>
        <w:autoSpaceDE w:val="0"/>
        <w:autoSpaceDN w:val="0"/>
        <w:adjustRightInd w:val="0"/>
        <w:spacing w:after="0" w:line="240" w:lineRule="auto"/>
        <w:rPr>
          <w:rFonts w:eastAsia="Times-Bold" w:cs="Times-Bold"/>
          <w:b/>
          <w:bCs/>
          <w:sz w:val="28"/>
          <w:szCs w:val="28"/>
        </w:rPr>
      </w:pPr>
    </w:p>
    <w:p w:rsidR="00314C06" w:rsidRDefault="00314C06" w:rsidP="00314C06">
      <w:pPr>
        <w:autoSpaceDE w:val="0"/>
        <w:autoSpaceDN w:val="0"/>
        <w:adjustRightInd w:val="0"/>
        <w:spacing w:after="0" w:line="240" w:lineRule="auto"/>
        <w:rPr>
          <w:rFonts w:eastAsia="Times-Bold" w:cs="Times-Bold"/>
          <w:b/>
          <w:bCs/>
          <w:sz w:val="28"/>
          <w:szCs w:val="28"/>
        </w:rPr>
      </w:pPr>
    </w:p>
    <w:p w:rsidR="00314C06" w:rsidRDefault="00314C06" w:rsidP="00314C06">
      <w:pPr>
        <w:autoSpaceDE w:val="0"/>
        <w:autoSpaceDN w:val="0"/>
        <w:adjustRightInd w:val="0"/>
        <w:spacing w:after="0" w:line="240" w:lineRule="auto"/>
        <w:rPr>
          <w:rFonts w:eastAsia="Times-Bold" w:cs="Times-Bold"/>
          <w:b/>
          <w:bCs/>
          <w:sz w:val="28"/>
          <w:szCs w:val="28"/>
        </w:rPr>
      </w:pPr>
    </w:p>
    <w:p w:rsidR="00FA6630" w:rsidRPr="00314C06" w:rsidRDefault="00314C06" w:rsidP="00314C0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          </w:t>
      </w:r>
      <w:r w:rsidRPr="00314C06">
        <w:rPr>
          <w:rFonts w:ascii="Times New Roman" w:eastAsia="Times-Bold" w:hAnsi="Times New Roman" w:cs="Times New Roman"/>
          <w:b/>
          <w:bCs/>
          <w:sz w:val="28"/>
          <w:szCs w:val="28"/>
        </w:rPr>
        <w:t>МАГАЗИННЫЕ ВИНТОВКИ И КАРАБИНЫ</w:t>
      </w:r>
    </w:p>
    <w:p w:rsidR="00314C06" w:rsidRPr="00314C06" w:rsidRDefault="00314C06" w:rsidP="00314C0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314C06" w:rsidRDefault="00314C06" w:rsidP="00314C0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-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9430" cy="30504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81" cy="305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C0" w:rsidRDefault="00314C06" w:rsidP="00314C06">
      <w:pPr>
        <w:autoSpaceDE w:val="0"/>
        <w:autoSpaceDN w:val="0"/>
        <w:adjustRightInd w:val="0"/>
        <w:spacing w:after="0" w:line="240" w:lineRule="auto"/>
        <w:rPr>
          <w:rFonts w:eastAsia="Times-Italic" w:cs="Andalus"/>
          <w:i/>
          <w:iCs/>
          <w:sz w:val="18"/>
          <w:szCs w:val="18"/>
        </w:rPr>
      </w:pPr>
      <w:r w:rsidRPr="00314C06">
        <w:rPr>
          <w:rFonts w:ascii="Times New Roman" w:eastAsia="Times-Italic" w:hAnsi="Times New Roman" w:cs="Times New Roman"/>
          <w:i/>
          <w:iCs/>
          <w:sz w:val="18"/>
          <w:szCs w:val="18"/>
        </w:rPr>
        <w:t>Отряд</w:t>
      </w:r>
      <w:r w:rsidRPr="00314C06">
        <w:rPr>
          <w:rFonts w:ascii="Andalus" w:eastAsia="Times-Italic" w:hAnsi="Andalus" w:cs="Andalus"/>
          <w:i/>
          <w:iCs/>
          <w:sz w:val="18"/>
          <w:szCs w:val="18"/>
        </w:rPr>
        <w:t xml:space="preserve"> </w:t>
      </w:r>
      <w:r w:rsidRPr="00314C06">
        <w:rPr>
          <w:rFonts w:ascii="Times New Roman" w:eastAsia="Times-Italic" w:hAnsi="Times New Roman" w:cs="Times New Roman"/>
          <w:i/>
          <w:iCs/>
          <w:sz w:val="18"/>
          <w:szCs w:val="18"/>
        </w:rPr>
        <w:t>студентов</w:t>
      </w:r>
      <w:r w:rsidRPr="00314C06">
        <w:rPr>
          <w:rFonts w:ascii="Andalus" w:eastAsia="Times-Italic" w:hAnsi="Andalus" w:cs="Andalus"/>
          <w:i/>
          <w:iCs/>
          <w:sz w:val="18"/>
          <w:szCs w:val="18"/>
        </w:rPr>
        <w:t xml:space="preserve"> </w:t>
      </w:r>
      <w:r w:rsidRPr="00314C06">
        <w:rPr>
          <w:rFonts w:ascii="Times New Roman" w:eastAsia="Times-Italic" w:hAnsi="Times New Roman" w:cs="Times New Roman"/>
          <w:i/>
          <w:iCs/>
          <w:sz w:val="18"/>
          <w:szCs w:val="18"/>
        </w:rPr>
        <w:t>Первого</w:t>
      </w:r>
      <w:r w:rsidRPr="00314C06">
        <w:rPr>
          <w:rFonts w:ascii="Andalus" w:eastAsia="Times-Italic" w:hAnsi="Andalus" w:cs="Andalus"/>
          <w:i/>
          <w:iCs/>
          <w:sz w:val="18"/>
          <w:szCs w:val="18"/>
        </w:rPr>
        <w:t xml:space="preserve"> </w:t>
      </w:r>
      <w:r w:rsidRPr="00314C06">
        <w:rPr>
          <w:rFonts w:ascii="Times New Roman" w:eastAsia="Times-Italic" w:hAnsi="Times New Roman" w:cs="Times New Roman"/>
          <w:i/>
          <w:iCs/>
          <w:sz w:val="18"/>
          <w:szCs w:val="18"/>
        </w:rPr>
        <w:t>рабоче</w:t>
      </w:r>
      <w:r w:rsidRPr="00314C06">
        <w:rPr>
          <w:rFonts w:ascii="Andalus" w:eastAsia="Times-Italic" w:hAnsi="Andalus" w:cs="Andalus"/>
          <w:i/>
          <w:iCs/>
          <w:sz w:val="18"/>
          <w:szCs w:val="18"/>
        </w:rPr>
        <w:t>-</w:t>
      </w:r>
      <w:r w:rsidRPr="00314C06">
        <w:rPr>
          <w:rFonts w:ascii="Times New Roman" w:eastAsia="Times-Italic" w:hAnsi="Times New Roman" w:cs="Times New Roman"/>
          <w:i/>
          <w:iCs/>
          <w:sz w:val="18"/>
          <w:szCs w:val="18"/>
        </w:rPr>
        <w:t>крестьянского</w:t>
      </w:r>
      <w:r w:rsidR="00A019C0">
        <w:rPr>
          <w:rFonts w:eastAsia="Times-Italic" w:cs="Andalus"/>
          <w:i/>
          <w:iCs/>
          <w:sz w:val="18"/>
          <w:szCs w:val="18"/>
        </w:rPr>
        <w:t xml:space="preserve"> </w:t>
      </w:r>
      <w:r w:rsidRPr="00314C06">
        <w:rPr>
          <w:rFonts w:ascii="Times New Roman" w:eastAsia="Times-Italic" w:hAnsi="Times New Roman" w:cs="Times New Roman"/>
          <w:i/>
          <w:iCs/>
          <w:sz w:val="18"/>
          <w:szCs w:val="18"/>
        </w:rPr>
        <w:t>университета</w:t>
      </w:r>
      <w:r w:rsidRPr="00314C06">
        <w:rPr>
          <w:rFonts w:ascii="Andalus" w:eastAsia="Times-Italic" w:hAnsi="Andalus" w:cs="Andalus"/>
          <w:i/>
          <w:iCs/>
          <w:sz w:val="18"/>
          <w:szCs w:val="18"/>
        </w:rPr>
        <w:t xml:space="preserve">, </w:t>
      </w:r>
      <w:r w:rsidRPr="00314C06">
        <w:rPr>
          <w:rFonts w:ascii="Times New Roman" w:eastAsia="Times-Italic" w:hAnsi="Times New Roman" w:cs="Times New Roman"/>
          <w:i/>
          <w:iCs/>
          <w:sz w:val="18"/>
          <w:szCs w:val="18"/>
        </w:rPr>
        <w:t>вооруженные</w:t>
      </w:r>
      <w:r w:rsidRPr="00314C06">
        <w:rPr>
          <w:rFonts w:ascii="Andalus" w:eastAsia="Times-Italic" w:hAnsi="Andalus" w:cs="Andalus"/>
          <w:i/>
          <w:iCs/>
          <w:sz w:val="18"/>
          <w:szCs w:val="18"/>
        </w:rPr>
        <w:t xml:space="preserve"> </w:t>
      </w:r>
      <w:r w:rsidRPr="00314C06">
        <w:rPr>
          <w:rFonts w:ascii="Times New Roman" w:eastAsia="Times-Italic" w:hAnsi="Times New Roman" w:cs="Times New Roman"/>
          <w:i/>
          <w:iCs/>
          <w:sz w:val="18"/>
          <w:szCs w:val="18"/>
        </w:rPr>
        <w:t>винтовками</w:t>
      </w:r>
      <w:r w:rsidRPr="00314C06">
        <w:rPr>
          <w:rFonts w:ascii="Andalus" w:eastAsia="Times-Italic" w:hAnsi="Andalus" w:cs="Andalus"/>
          <w:i/>
          <w:iCs/>
          <w:sz w:val="18"/>
          <w:szCs w:val="18"/>
        </w:rPr>
        <w:t xml:space="preserve"> </w:t>
      </w:r>
      <w:r w:rsidRPr="00314C06">
        <w:rPr>
          <w:rFonts w:ascii="Times New Roman" w:eastAsia="Times-Italic" w:hAnsi="Times New Roman" w:cs="Times New Roman"/>
          <w:i/>
          <w:iCs/>
          <w:sz w:val="18"/>
          <w:szCs w:val="18"/>
        </w:rPr>
        <w:t>системы</w:t>
      </w:r>
      <w:r w:rsidRPr="00314C06">
        <w:rPr>
          <w:rFonts w:ascii="Andalus" w:eastAsia="Times-Italic" w:hAnsi="Andalus" w:cs="Andalus"/>
          <w:i/>
          <w:iCs/>
          <w:sz w:val="18"/>
          <w:szCs w:val="18"/>
        </w:rPr>
        <w:t xml:space="preserve"> </w:t>
      </w:r>
    </w:p>
    <w:p w:rsidR="00314C06" w:rsidRDefault="00314C06" w:rsidP="00A019C0">
      <w:pPr>
        <w:autoSpaceDE w:val="0"/>
        <w:autoSpaceDN w:val="0"/>
        <w:adjustRightInd w:val="0"/>
        <w:spacing w:after="0" w:line="240" w:lineRule="auto"/>
        <w:rPr>
          <w:rFonts w:eastAsia="Times-Italic" w:cs="Andalus"/>
          <w:i/>
          <w:iCs/>
          <w:sz w:val="18"/>
          <w:szCs w:val="18"/>
        </w:rPr>
      </w:pPr>
      <w:r w:rsidRPr="00314C06">
        <w:rPr>
          <w:rFonts w:ascii="Times New Roman" w:eastAsia="Times-Italic" w:hAnsi="Times New Roman" w:cs="Times New Roman"/>
          <w:i/>
          <w:iCs/>
          <w:sz w:val="18"/>
          <w:szCs w:val="18"/>
        </w:rPr>
        <w:t>Мосина</w:t>
      </w:r>
      <w:r w:rsidR="00A019C0">
        <w:rPr>
          <w:rFonts w:eastAsia="Times-Italic" w:cs="Andalus"/>
          <w:i/>
          <w:iCs/>
          <w:sz w:val="18"/>
          <w:szCs w:val="18"/>
        </w:rPr>
        <w:t xml:space="preserve"> </w:t>
      </w:r>
      <w:r w:rsidRPr="00314C06">
        <w:rPr>
          <w:rFonts w:ascii="Times New Roman" w:eastAsia="Times-Italic" w:hAnsi="Times New Roman" w:cs="Times New Roman"/>
          <w:i/>
          <w:iCs/>
          <w:sz w:val="18"/>
          <w:szCs w:val="18"/>
        </w:rPr>
        <w:t>образца</w:t>
      </w:r>
      <w:r w:rsidRPr="00314C06">
        <w:rPr>
          <w:rFonts w:ascii="Andalus" w:eastAsia="Times-Italic" w:hAnsi="Andalus" w:cs="Andalus"/>
          <w:i/>
          <w:iCs/>
          <w:sz w:val="18"/>
          <w:szCs w:val="18"/>
        </w:rPr>
        <w:t xml:space="preserve"> 1891 </w:t>
      </w:r>
      <w:r w:rsidRPr="00314C06">
        <w:rPr>
          <w:rFonts w:ascii="Times New Roman" w:eastAsia="Times-Italic" w:hAnsi="Times New Roman" w:cs="Times New Roman"/>
          <w:i/>
          <w:iCs/>
          <w:sz w:val="18"/>
          <w:szCs w:val="18"/>
        </w:rPr>
        <w:t>г</w:t>
      </w:r>
      <w:r w:rsidRPr="00314C06">
        <w:rPr>
          <w:rFonts w:ascii="Andalus" w:eastAsia="Times-Italic" w:hAnsi="Andalus" w:cs="Andalus"/>
          <w:i/>
          <w:iCs/>
          <w:sz w:val="18"/>
          <w:szCs w:val="18"/>
        </w:rPr>
        <w:t xml:space="preserve">., </w:t>
      </w:r>
      <w:r w:rsidRPr="00314C06">
        <w:rPr>
          <w:rFonts w:ascii="Times New Roman" w:eastAsia="Times-Italic" w:hAnsi="Times New Roman" w:cs="Times New Roman"/>
          <w:i/>
          <w:iCs/>
          <w:sz w:val="18"/>
          <w:szCs w:val="18"/>
        </w:rPr>
        <w:t>отправляется</w:t>
      </w:r>
      <w:r w:rsidRPr="00314C06">
        <w:rPr>
          <w:rFonts w:ascii="Andalus" w:eastAsia="Times-Italic" w:hAnsi="Andalus" w:cs="Andalus"/>
          <w:i/>
          <w:iCs/>
          <w:sz w:val="18"/>
          <w:szCs w:val="18"/>
        </w:rPr>
        <w:t xml:space="preserve"> </w:t>
      </w:r>
      <w:r w:rsidRPr="00314C06">
        <w:rPr>
          <w:rFonts w:ascii="Times New Roman" w:eastAsia="Times-Italic" w:hAnsi="Times New Roman" w:cs="Times New Roman"/>
          <w:i/>
          <w:iCs/>
          <w:sz w:val="18"/>
          <w:szCs w:val="18"/>
        </w:rPr>
        <w:t>на</w:t>
      </w:r>
      <w:r w:rsidRPr="00314C06">
        <w:rPr>
          <w:rFonts w:ascii="Andalus" w:eastAsia="Times-Italic" w:hAnsi="Andalus" w:cs="Andalus"/>
          <w:i/>
          <w:iCs/>
          <w:sz w:val="18"/>
          <w:szCs w:val="18"/>
        </w:rPr>
        <w:t xml:space="preserve"> </w:t>
      </w:r>
      <w:r w:rsidRPr="00314C06">
        <w:rPr>
          <w:rFonts w:ascii="Times New Roman" w:eastAsia="Times-Italic" w:hAnsi="Times New Roman" w:cs="Times New Roman"/>
          <w:i/>
          <w:iCs/>
          <w:sz w:val="18"/>
          <w:szCs w:val="18"/>
        </w:rPr>
        <w:t>фронт</w:t>
      </w:r>
      <w:r w:rsidRPr="00314C06">
        <w:rPr>
          <w:rFonts w:ascii="Andalus" w:eastAsia="Times-Italic" w:hAnsi="Andalus" w:cs="Andalus"/>
          <w:i/>
          <w:iCs/>
          <w:sz w:val="18"/>
          <w:szCs w:val="18"/>
        </w:rPr>
        <w:t xml:space="preserve"> </w:t>
      </w:r>
      <w:r w:rsidRPr="00314C06">
        <w:rPr>
          <w:rFonts w:ascii="Times New Roman" w:eastAsia="Times-Italic" w:hAnsi="Times New Roman" w:cs="Times New Roman"/>
          <w:i/>
          <w:iCs/>
          <w:sz w:val="18"/>
          <w:szCs w:val="18"/>
        </w:rPr>
        <w:t>борьбы</w:t>
      </w:r>
      <w:r w:rsidR="00A019C0">
        <w:rPr>
          <w:rFonts w:eastAsia="Times-Italic" w:cs="Andalus"/>
          <w:i/>
          <w:iCs/>
          <w:sz w:val="18"/>
          <w:szCs w:val="18"/>
        </w:rPr>
        <w:t xml:space="preserve"> </w:t>
      </w:r>
      <w:r w:rsidRPr="00314C06">
        <w:rPr>
          <w:rFonts w:ascii="Times New Roman" w:eastAsia="Times-Italic" w:hAnsi="Times New Roman" w:cs="Times New Roman"/>
          <w:i/>
          <w:iCs/>
          <w:sz w:val="18"/>
          <w:szCs w:val="18"/>
        </w:rPr>
        <w:t>с</w:t>
      </w:r>
      <w:r w:rsidRPr="00314C06">
        <w:rPr>
          <w:rFonts w:ascii="Andalus" w:eastAsia="Times-Italic" w:hAnsi="Andalus" w:cs="Andalus"/>
          <w:i/>
          <w:iCs/>
          <w:sz w:val="18"/>
          <w:szCs w:val="18"/>
        </w:rPr>
        <w:t xml:space="preserve"> </w:t>
      </w:r>
      <w:r w:rsidRPr="00314C06">
        <w:rPr>
          <w:rFonts w:ascii="Times New Roman" w:eastAsia="Times-Italic" w:hAnsi="Times New Roman" w:cs="Times New Roman"/>
          <w:i/>
          <w:iCs/>
          <w:sz w:val="18"/>
          <w:szCs w:val="18"/>
        </w:rPr>
        <w:t>Юденичем</w:t>
      </w:r>
      <w:r w:rsidRPr="00314C06">
        <w:rPr>
          <w:rFonts w:ascii="Andalus" w:eastAsia="Times-Italic" w:hAnsi="Andalus" w:cs="Andalus"/>
          <w:i/>
          <w:iCs/>
          <w:sz w:val="18"/>
          <w:szCs w:val="18"/>
        </w:rPr>
        <w:t xml:space="preserve">. </w:t>
      </w:r>
      <w:r w:rsidRPr="00314C06">
        <w:rPr>
          <w:rFonts w:ascii="Times New Roman" w:eastAsia="Times-Italic" w:hAnsi="Times New Roman" w:cs="Times New Roman"/>
          <w:i/>
          <w:iCs/>
          <w:sz w:val="18"/>
          <w:szCs w:val="18"/>
        </w:rPr>
        <w:t>Петроград</w:t>
      </w:r>
      <w:r w:rsidRPr="00314C06">
        <w:rPr>
          <w:rFonts w:ascii="Andalus" w:eastAsia="Times-Italic" w:hAnsi="Andalus" w:cs="Andalus"/>
          <w:i/>
          <w:iCs/>
          <w:sz w:val="18"/>
          <w:szCs w:val="18"/>
        </w:rPr>
        <w:t xml:space="preserve"> 1919 </w:t>
      </w:r>
      <w:r w:rsidRPr="00314C06">
        <w:rPr>
          <w:rFonts w:ascii="Times New Roman" w:eastAsia="Times-Italic" w:hAnsi="Times New Roman" w:cs="Times New Roman"/>
          <w:i/>
          <w:iCs/>
          <w:sz w:val="18"/>
          <w:szCs w:val="18"/>
        </w:rPr>
        <w:t>г</w:t>
      </w:r>
      <w:r w:rsidRPr="00314C06">
        <w:rPr>
          <w:rFonts w:ascii="Andalus" w:eastAsia="Times-Italic" w:hAnsi="Andalus" w:cs="Andalus"/>
          <w:i/>
          <w:iCs/>
          <w:sz w:val="18"/>
          <w:szCs w:val="18"/>
        </w:rPr>
        <w:t>.</w:t>
      </w:r>
    </w:p>
    <w:p w:rsidR="00A019C0" w:rsidRDefault="00A019C0" w:rsidP="00A019C0">
      <w:pPr>
        <w:autoSpaceDE w:val="0"/>
        <w:autoSpaceDN w:val="0"/>
        <w:adjustRightInd w:val="0"/>
        <w:spacing w:after="0" w:line="240" w:lineRule="auto"/>
        <w:rPr>
          <w:rFonts w:eastAsia="Times-Italic" w:cs="Andalus"/>
          <w:i/>
          <w:iCs/>
          <w:sz w:val="18"/>
          <w:szCs w:val="18"/>
        </w:rPr>
      </w:pPr>
    </w:p>
    <w:p w:rsidR="00A019C0" w:rsidRDefault="00A019C0" w:rsidP="00A019C0">
      <w:pPr>
        <w:autoSpaceDE w:val="0"/>
        <w:autoSpaceDN w:val="0"/>
        <w:adjustRightInd w:val="0"/>
        <w:spacing w:after="0" w:line="240" w:lineRule="auto"/>
        <w:rPr>
          <w:rFonts w:eastAsia="Times-Italic" w:cs="Andalus"/>
          <w:i/>
          <w:iCs/>
          <w:sz w:val="18"/>
          <w:szCs w:val="18"/>
        </w:rPr>
      </w:pPr>
    </w:p>
    <w:p w:rsidR="00A019C0" w:rsidRPr="00A019C0" w:rsidRDefault="00A019C0" w:rsidP="00A019C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19C0">
        <w:rPr>
          <w:rFonts w:ascii="Times New Roman" w:eastAsia="Times-Roman" w:hAnsi="Times New Roman" w:cs="Times New Roman"/>
          <w:sz w:val="24"/>
          <w:szCs w:val="24"/>
        </w:rPr>
        <w:t xml:space="preserve">Войны 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второй половины XIX века — северо-американская, австро-прусская, особенно франко-прусская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1870—71 гг. и русско-турецкая 1877—78 гг.—</w:t>
      </w:r>
      <w:r w:rsidR="0043362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выявили огромную роль скорости стрельбы. Возникли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новые тактические формы ведения боя. Все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более и более широкое применение получили укрепленные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позиции, самоокапывание. Чем больше неприятельский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пехотинец зарывался в землю, тем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больше требований в отношении скорострельности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предъявлялось к оружию; надо было поразить неприятеля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в то короткое время, когда он себя обнаруживал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Для большинства армий этого времени характерны</w:t>
      </w:r>
    </w:p>
    <w:p w:rsidR="00A019C0" w:rsidRPr="00A019C0" w:rsidRDefault="00A019C0" w:rsidP="00A019C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19C0">
        <w:rPr>
          <w:rFonts w:ascii="Times New Roman" w:eastAsia="Times-Roman" w:hAnsi="Times New Roman" w:cs="Times New Roman"/>
          <w:sz w:val="24"/>
          <w:szCs w:val="24"/>
        </w:rPr>
        <w:t>лихорадочные изыскания в области магазинного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оружия, а также его баллистических</w:t>
      </w:r>
    </w:p>
    <w:p w:rsidR="00A019C0" w:rsidRPr="00A019C0" w:rsidRDefault="00A019C0" w:rsidP="00A019C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19C0">
        <w:rPr>
          <w:rFonts w:ascii="Times New Roman" w:eastAsia="Times-Roman" w:hAnsi="Times New Roman" w:cs="Times New Roman"/>
          <w:sz w:val="24"/>
          <w:szCs w:val="24"/>
        </w:rPr>
        <w:t>свойств, чему в огромной мере способствовало изобретение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бездымного пороха.</w:t>
      </w:r>
    </w:p>
    <w:p w:rsidR="00A019C0" w:rsidRPr="00A019C0" w:rsidRDefault="00A019C0" w:rsidP="00A019C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19C0">
        <w:rPr>
          <w:rFonts w:ascii="Times New Roman" w:eastAsia="Times-Roman" w:hAnsi="Times New Roman" w:cs="Times New Roman"/>
          <w:sz w:val="24"/>
          <w:szCs w:val="24"/>
        </w:rPr>
        <w:t>Магазинные винтовки появились на вооружении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армий в конце 80-х — начале 90-х гг. 19 в. С тех пор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они подвергались лишь некоторым усовершенствованиям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к которым относятся: принятие на вооружение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более мощных патронов, обеспечивающих лучшие</w:t>
      </w:r>
    </w:p>
    <w:p w:rsidR="00A019C0" w:rsidRPr="00A019C0" w:rsidRDefault="00A019C0" w:rsidP="00A019C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19C0">
        <w:rPr>
          <w:rFonts w:ascii="Times New Roman" w:eastAsia="Times-Roman" w:hAnsi="Times New Roman" w:cs="Times New Roman"/>
          <w:sz w:val="24"/>
          <w:szCs w:val="24"/>
        </w:rPr>
        <w:t>баллистические качества (без переделки самого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оружия), укорочение винтовки с целью сделать ее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более удобной в современных условиях ведения войны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отдельные изменения в деталях, направленные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к некоторому улучшению эксплуатационных качеств</w:t>
      </w:r>
    </w:p>
    <w:p w:rsidR="00A019C0" w:rsidRPr="00A019C0" w:rsidRDefault="00A019C0" w:rsidP="00A019C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19C0">
        <w:rPr>
          <w:rFonts w:ascii="Times New Roman" w:eastAsia="Times-Roman" w:hAnsi="Times New Roman" w:cs="Times New Roman"/>
          <w:sz w:val="24"/>
          <w:szCs w:val="24"/>
        </w:rPr>
        <w:lastRenderedPageBreak/>
        <w:t>винтовки и упрощению технологического процесса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ее изготовления.</w:t>
      </w:r>
    </w:p>
    <w:p w:rsidR="00A019C0" w:rsidRPr="00A019C0" w:rsidRDefault="00A019C0" w:rsidP="00A019C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19C0">
        <w:rPr>
          <w:rFonts w:ascii="Times New Roman" w:eastAsia="Times-Roman" w:hAnsi="Times New Roman" w:cs="Times New Roman"/>
          <w:sz w:val="24"/>
          <w:szCs w:val="24"/>
        </w:rPr>
        <w:t>На вооружение русской армии в 1891 г. была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принята трехлинейная винтовка системы Мосина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Она относится к магазинным винтовкам со скользящим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затвором с поворотом при запирании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Запирание канала ствола осуществляется симметрично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расположенными выступами боевой личинки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затвора. Ударный механизм ударникового типа.</w:t>
      </w:r>
    </w:p>
    <w:p w:rsidR="00A019C0" w:rsidRPr="00A019C0" w:rsidRDefault="00A019C0" w:rsidP="00A019C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19C0">
        <w:rPr>
          <w:rFonts w:ascii="Times New Roman" w:eastAsia="Times-Roman" w:hAnsi="Times New Roman" w:cs="Times New Roman"/>
          <w:sz w:val="24"/>
          <w:szCs w:val="24"/>
        </w:rPr>
        <w:t>Предохранительный механизм от преждевременных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выстрелов и от возможности выстрела при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досылании очередного патрона осуществлен в затворе.</w:t>
      </w:r>
    </w:p>
    <w:p w:rsidR="00A019C0" w:rsidRPr="00A019C0" w:rsidRDefault="00A019C0" w:rsidP="00A019C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19C0">
        <w:rPr>
          <w:rFonts w:ascii="Times New Roman" w:eastAsia="Times-Roman" w:hAnsi="Times New Roman" w:cs="Times New Roman"/>
          <w:sz w:val="24"/>
          <w:szCs w:val="24"/>
        </w:rPr>
        <w:t>Питание патронами производится из магазинной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коробки вертикального типа с однорядным расположением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патронов. Наполнение магазинной коробки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осуществляется способом выталкивания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патронов из обоймы. Прицел рамочный. Для штыкового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боя к стволу винтовки примыкается игольчатый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штык.</w:t>
      </w:r>
    </w:p>
    <w:p w:rsidR="00A019C0" w:rsidRDefault="00A019C0" w:rsidP="00A019C0">
      <w:pPr>
        <w:autoSpaceDE w:val="0"/>
        <w:autoSpaceDN w:val="0"/>
        <w:adjustRightInd w:val="0"/>
        <w:spacing w:after="0" w:line="240" w:lineRule="auto"/>
        <w:rPr>
          <w:rFonts w:eastAsia="Times-Italic" w:cs="Times-Italic"/>
          <w:i/>
          <w:iCs/>
          <w:sz w:val="17"/>
          <w:szCs w:val="17"/>
        </w:rPr>
      </w:pPr>
      <w:r>
        <w:rPr>
          <w:rFonts w:eastAsia="Times-Italic" w:cs="Times-Italic"/>
          <w:i/>
          <w:iCs/>
          <w:sz w:val="17"/>
          <w:szCs w:val="17"/>
        </w:rPr>
        <w:t xml:space="preserve"> </w:t>
      </w:r>
    </w:p>
    <w:p w:rsidR="00433624" w:rsidRPr="00A019C0" w:rsidRDefault="00433624" w:rsidP="00A019C0">
      <w:pPr>
        <w:autoSpaceDE w:val="0"/>
        <w:autoSpaceDN w:val="0"/>
        <w:adjustRightInd w:val="0"/>
        <w:spacing w:after="0" w:line="240" w:lineRule="auto"/>
        <w:rPr>
          <w:rFonts w:eastAsia="Times-Italic" w:cs="Times-Italic"/>
          <w:i/>
          <w:iCs/>
          <w:sz w:val="17"/>
          <w:szCs w:val="17"/>
        </w:rPr>
      </w:pPr>
    </w:p>
    <w:p w:rsidR="00A019C0" w:rsidRPr="00A019C0" w:rsidRDefault="00A019C0" w:rsidP="00A019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  <w:r w:rsidRPr="00A019C0">
        <w:rPr>
          <w:rFonts w:ascii="Times New Roman" w:eastAsia="Times-Roman" w:hAnsi="Times New Roman" w:cs="Times New Roman"/>
          <w:sz w:val="24"/>
          <w:szCs w:val="24"/>
        </w:rPr>
        <w:t>Винтовка системы Мосина отлично зарекомендовала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себя в русско-японской и первой мировой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войнах, на фронтах гражданской войны. Давая оценку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детищу русского изобретателя, В. Г. Федоров писал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: </w:t>
      </w:r>
      <w:r w:rsidRPr="00A019C0">
        <w:rPr>
          <w:rFonts w:ascii="Cambria Math" w:eastAsia="Times-Roman" w:hAnsi="Cambria Math" w:cs="Cambria Math"/>
          <w:sz w:val="24"/>
          <w:szCs w:val="24"/>
        </w:rPr>
        <w:t>≪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Ни одному изобретателю за рубежом не удалось</w:t>
      </w:r>
    </w:p>
    <w:p w:rsidR="00A019C0" w:rsidRPr="00A019C0" w:rsidRDefault="00A019C0" w:rsidP="00A019C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19C0">
        <w:rPr>
          <w:rFonts w:ascii="Times New Roman" w:eastAsia="Times-Roman" w:hAnsi="Times New Roman" w:cs="Times New Roman"/>
          <w:sz w:val="24"/>
          <w:szCs w:val="24"/>
        </w:rPr>
        <w:t>достигнуть такой удивительной законченности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в конструировании не только винтовки, но и какого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либо другого вида огнестрельного оружия</w:t>
      </w:r>
      <w:r w:rsidRPr="00A019C0">
        <w:rPr>
          <w:rFonts w:ascii="Cambria Math" w:eastAsia="Times-Roman" w:hAnsi="Cambria Math" w:cs="Cambria Math"/>
          <w:sz w:val="24"/>
          <w:szCs w:val="24"/>
        </w:rPr>
        <w:t>≫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*.</w:t>
      </w:r>
    </w:p>
    <w:p w:rsidR="00A019C0" w:rsidRDefault="00A019C0" w:rsidP="00A019C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19C0">
        <w:rPr>
          <w:rFonts w:ascii="Times New Roman" w:eastAsia="Times-Roman" w:hAnsi="Times New Roman" w:cs="Times New Roman"/>
          <w:sz w:val="24"/>
          <w:szCs w:val="24"/>
        </w:rPr>
        <w:t>Достаточно сказать, что в иностранных армиях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образцы, современные русской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трехлинейной винтовке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подвергались непрерывным заменам, частичной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и коренной модернизации.</w:t>
      </w:r>
    </w:p>
    <w:p w:rsidR="00433624" w:rsidRPr="00A019C0" w:rsidRDefault="00433624" w:rsidP="00A019C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A019C0" w:rsidRPr="00A019C0" w:rsidRDefault="00A019C0" w:rsidP="00A019C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19C0">
        <w:rPr>
          <w:rFonts w:ascii="Times New Roman" w:eastAsia="Times-Roman" w:hAnsi="Times New Roman" w:cs="Times New Roman"/>
          <w:sz w:val="24"/>
          <w:szCs w:val="24"/>
        </w:rPr>
        <w:t>Так, в Австрии винтовка Маклихора 1889 года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была заменена совершенно новым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образцом 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1895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году. То же самое произошло в США, где винтовку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Краг-Иоргесена 1889 года сменили вначале на образец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Спрингфильда 1903 года, а затем на образец того</w:t>
      </w:r>
    </w:p>
    <w:p w:rsidR="00A019C0" w:rsidRPr="00A019C0" w:rsidRDefault="00A019C0" w:rsidP="00A019C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A019C0">
        <w:rPr>
          <w:rFonts w:ascii="Times New Roman" w:eastAsia="Times-Roman" w:hAnsi="Times New Roman" w:cs="Times New Roman"/>
          <w:sz w:val="24"/>
          <w:szCs w:val="24"/>
        </w:rPr>
        <w:t>же</w:t>
      </w:r>
      <w:proofErr w:type="gramEnd"/>
      <w:r w:rsidRPr="00A019C0">
        <w:rPr>
          <w:rFonts w:ascii="Times New Roman" w:eastAsia="Times-Roman" w:hAnsi="Times New Roman" w:cs="Times New Roman"/>
          <w:sz w:val="24"/>
          <w:szCs w:val="24"/>
        </w:rPr>
        <w:t xml:space="preserve"> Спрингфильда 1917 года.</w:t>
      </w:r>
    </w:p>
    <w:p w:rsidR="00A019C0" w:rsidRDefault="00A019C0" w:rsidP="00A019C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19C0">
        <w:rPr>
          <w:rFonts w:ascii="Times New Roman" w:eastAsia="Times-Roman" w:hAnsi="Times New Roman" w:cs="Times New Roman"/>
          <w:sz w:val="24"/>
          <w:szCs w:val="24"/>
        </w:rPr>
        <w:t>Смена образцов винтовок происходила в Германии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во Франции, дважды в Англии и четыре раза 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Японии.</w:t>
      </w:r>
    </w:p>
    <w:p w:rsidR="00433624" w:rsidRDefault="00433624" w:rsidP="00A019C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A019C0" w:rsidRDefault="00A019C0" w:rsidP="00A019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  <w:r w:rsidRPr="00A019C0">
        <w:rPr>
          <w:rFonts w:ascii="Times New Roman" w:eastAsia="Times-Roman" w:hAnsi="Times New Roman" w:cs="Times New Roman"/>
          <w:sz w:val="24"/>
          <w:szCs w:val="24"/>
        </w:rPr>
        <w:t xml:space="preserve"> Только мосинская винтовка прошла свой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длинный путь через все войны первой половины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19C0">
        <w:rPr>
          <w:rFonts w:ascii="Times New Roman" w:eastAsia="Times-Roman" w:hAnsi="Times New Roman" w:cs="Times New Roman"/>
          <w:sz w:val="24"/>
          <w:szCs w:val="24"/>
        </w:rPr>
        <w:t>нашего века.</w:t>
      </w:r>
    </w:p>
    <w:p w:rsidR="00433624" w:rsidRDefault="00433624" w:rsidP="00A019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433624" w:rsidRP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Однако долгое время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замечательное творение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русского изобретателя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оставившего заметный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след в отечественной военной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технике, оставалось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 xml:space="preserve">безымянным, </w:t>
      </w:r>
      <w:proofErr w:type="gramStart"/>
      <w:r w:rsidRPr="00433624">
        <w:rPr>
          <w:rFonts w:ascii="Times New Roman" w:eastAsia="Times-Roman" w:hAnsi="Times New Roman" w:cs="Times New Roman"/>
          <w:sz w:val="24"/>
          <w:szCs w:val="24"/>
        </w:rPr>
        <w:t>вопреки</w:t>
      </w:r>
      <w:proofErr w:type="gramEnd"/>
    </w:p>
    <w:p w:rsidR="00433624" w:rsidRP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твердо установившейся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в отечественной 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мировой оружейной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практике при утверждении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нового образца называть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его именем конструктора.</w:t>
      </w:r>
    </w:p>
    <w:p w:rsid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433624" w:rsidRP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Только в годы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Советской власти С. 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Мосин получил заслуженное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признание, и его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имя было присвоено созданной им системе. Однако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сам конструктор не дожил до этих дней.</w:t>
      </w:r>
    </w:p>
    <w:p w:rsid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95A1A60" wp14:editId="00B29671">
            <wp:simplePos x="0" y="0"/>
            <wp:positionH relativeFrom="column">
              <wp:posOffset>152400</wp:posOffset>
            </wp:positionH>
            <wp:positionV relativeFrom="paragraph">
              <wp:posOffset>-3315335</wp:posOffset>
            </wp:positionV>
            <wp:extent cx="2849880" cy="3542665"/>
            <wp:effectExtent l="0" t="0" r="762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5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3624">
        <w:rPr>
          <w:rFonts w:ascii="Times New Roman" w:eastAsia="Times-Roman" w:hAnsi="Times New Roman" w:cs="Times New Roman"/>
          <w:sz w:val="24"/>
          <w:szCs w:val="24"/>
        </w:rPr>
        <w:t>Сергей Иванович Мосин (1849—1902) родился 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селе Рамонь, ныне Воронежской области, в семье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с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 xml:space="preserve">лужащего. </w:t>
      </w:r>
    </w:p>
    <w:p w:rsidR="00433624" w:rsidRP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В 1861 г. поступил в кадетский корпус,</w:t>
      </w:r>
    </w:p>
    <w:p w:rsidR="00433624" w:rsidRP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преобразованный вскоре в военную гимназию. Успешно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окончив ее, в 1867 году поступил в Александровское</w:t>
      </w:r>
    </w:p>
    <w:p w:rsidR="00433624" w:rsidRP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военное училище в Москве, откуда был</w:t>
      </w:r>
    </w:p>
    <w:p w:rsidR="00433624" w:rsidRP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переведен в Михайловское артиллерийское училище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 в</w:t>
      </w:r>
    </w:p>
    <w:p w:rsid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Петербурге. В 1872 г. в чине поручика зачислен 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 xml:space="preserve">Михайловскую артиллерийскую академию. </w:t>
      </w:r>
    </w:p>
    <w:p w:rsidR="00433624" w:rsidRP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После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выпуска из нее в 1875 г. в течение почти 20 лет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работал на Тульском оружейном заводе сначала помощником</w:t>
      </w:r>
    </w:p>
    <w:p w:rsidR="00433624" w:rsidRP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начальника, затем начальником инструментальной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мастерской. В 1894 г., в связи с организацией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производства мосинских винтовок на Сестрорецком оружейном заводе, был назначен его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начальником, где и проработал до последних дней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своей жизни.</w:t>
      </w:r>
    </w:p>
    <w:p w:rsidR="00433624" w:rsidRP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Конструкторская деятельность С. И. Мосина началась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в 1882 г. с переделок однозарядных винтовок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Бердана в магазинные. В дальнейшем он выходит на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широкий путь самостоятельного творчества, создает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ряд оригинальных систем, завершившихся принятием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на вооружение русской армии его винтовки.</w:t>
      </w:r>
    </w:p>
    <w:p w:rsidR="00433624" w:rsidRP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Несмотря на высокие баллистические качества 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безотказность винтовки, в процессе многолетнего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опыта выявилась необходимость в некоторых конструктивных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изменениях, связанных с улучшением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конструкции и технологии производства отдельных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деталей и повышением боевых и эксплуатационных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качеств.</w:t>
      </w:r>
    </w:p>
    <w:p w:rsidR="00433624" w:rsidRP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Первым шагом в этом направлении явился осуществленный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в 1922 г. переход от трех типов винтовки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(пехотной, драгунской и казачьей) к единому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образцу — драгунской винтовке. Кроме винтовки 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войсках продолжал оставаться карабин обр. 1907 г.</w:t>
      </w:r>
    </w:p>
    <w:p w:rsidR="00433624" w:rsidRP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Cambria Math" w:eastAsia="Times-Roman" w:hAnsi="Cambria Math" w:cs="Cambria Math"/>
          <w:sz w:val="24"/>
          <w:szCs w:val="24"/>
        </w:rPr>
        <w:t>≪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Для скорейшего перевооружения Красной Армии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единым образцом винтовки,— говорилось 3 октября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1922 г. в приказе Реввоенсовета,— ... впредь до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выработки винтовки нового образца, отвечающей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всем современным требованиям и опыту последних</w:t>
      </w:r>
    </w:p>
    <w:p w:rsidR="00433624" w:rsidRP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войн, признать единым образцом винтовки для вооружения</w:t>
      </w:r>
      <w:r w:rsidR="00A04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всех родов войск 3-лин. драгунскую винтовку</w:t>
      </w:r>
      <w:r w:rsidR="00A04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обр. 1891 г. со штыком</w:t>
      </w:r>
      <w:r w:rsidRPr="00433624">
        <w:rPr>
          <w:rFonts w:ascii="Cambria Math" w:eastAsia="Times-Roman" w:hAnsi="Cambria Math" w:cs="Cambria Math"/>
          <w:sz w:val="24"/>
          <w:szCs w:val="24"/>
        </w:rPr>
        <w:t>≫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*</w:t>
      </w:r>
    </w:p>
    <w:p w:rsidR="00433624" w:rsidRP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В начале 1924 г. на расширенном заседании Артиллерийского</w:t>
      </w:r>
      <w:r w:rsidR="00A04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комитета при участии представителей</w:t>
      </w:r>
      <w:r w:rsidR="00A04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инспекции пехоты, стрелково-тактического комитета</w:t>
      </w:r>
      <w:r w:rsidR="00A041E3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 xml:space="preserve">школы </w:t>
      </w:r>
      <w:r w:rsidRPr="00433624">
        <w:rPr>
          <w:rFonts w:ascii="Cambria Math" w:eastAsia="Times-Roman" w:hAnsi="Cambria Math" w:cs="Cambria Math"/>
          <w:sz w:val="24"/>
          <w:szCs w:val="24"/>
        </w:rPr>
        <w:t>≪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Выстрел</w:t>
      </w:r>
      <w:r w:rsidRPr="00433624">
        <w:rPr>
          <w:rFonts w:ascii="Cambria Math" w:eastAsia="Times-Roman" w:hAnsi="Cambria Math" w:cs="Cambria Math"/>
          <w:sz w:val="24"/>
          <w:szCs w:val="24"/>
        </w:rPr>
        <w:t>≫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 xml:space="preserve"> и промышленности были</w:t>
      </w:r>
      <w:r w:rsidR="00A04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намечены пути совершенствования винтовки. Перед</w:t>
      </w:r>
    </w:p>
    <w:p w:rsidR="00433624" w:rsidRP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конструкторами была поставлена задача осуществить</w:t>
      </w:r>
      <w:r w:rsidR="00A04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в винтовке лишь те изменения, которые диктуются</w:t>
      </w:r>
      <w:r w:rsidR="00A04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безусловной необходимостью и не связаны с</w:t>
      </w:r>
      <w:r w:rsidR="00A04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ломкой существующего технологического процесса</w:t>
      </w:r>
      <w:r w:rsidR="00A04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и установившегося производства. К работе по модернизации</w:t>
      </w:r>
    </w:p>
    <w:p w:rsidR="00433624" w:rsidRP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винтовки были привлечены Е. К. Кабаков</w:t>
      </w:r>
      <w:r w:rsidR="00A041E3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И. А. Комарицкий, А. И. Осинцев, И. А. Федорцев и</w:t>
      </w:r>
      <w:r w:rsidR="00A04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др.</w:t>
      </w:r>
    </w:p>
    <w:p w:rsidR="00433624" w:rsidRP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Из различных предложений по усовершенстованию винтовки выделялся способ крепления штыка</w:t>
      </w:r>
      <w:r w:rsidR="00A041E3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предложенный Е. К. Кабаковым И. А. Комарицким.</w:t>
      </w:r>
    </w:p>
    <w:p w:rsidR="00433624" w:rsidRP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Крепление штыка с помощью хомутика было одним</w:t>
      </w:r>
      <w:r w:rsidR="00A04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из наиболее слабых мест винтовки Мосина, связанных</w:t>
      </w:r>
      <w:r w:rsidR="00A04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с трудностями пригонки и отладки хомутика* *.</w:t>
      </w:r>
    </w:p>
    <w:p w:rsidR="00433624" w:rsidRPr="00433624" w:rsidRDefault="00433624" w:rsidP="0043362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Другим предложением Кабакова и Комарицкого</w:t>
      </w:r>
      <w:r w:rsidR="00A04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было введение предварительного спуска к винтовке</w:t>
      </w:r>
      <w:r w:rsidR="00A041E3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фиксирующего момент спуска. Для предохранения</w:t>
      </w:r>
      <w:r w:rsidR="00A04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мушки от повреждений и смещений П. К. Паншин</w:t>
      </w:r>
      <w:r w:rsidR="00A04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сконструировал намушник, который первоначально</w:t>
      </w:r>
    </w:p>
    <w:p w:rsidR="00A041E3" w:rsidRDefault="00433624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устанавливался на штыковой трубке, а затем был</w:t>
      </w:r>
      <w:r w:rsidR="00A04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 xml:space="preserve">перенесен на корпус мушки***. </w:t>
      </w:r>
    </w:p>
    <w:p w:rsid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C1B146" wp14:editId="25BAA492">
            <wp:extent cx="5950954" cy="924127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75" cy="92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1E3" w:rsidRPr="00A041E3" w:rsidRDefault="00A041E3" w:rsidP="00A041E3">
      <w:pPr>
        <w:rPr>
          <w:rFonts w:ascii="Times New Roman" w:eastAsia="Times-Roman" w:hAnsi="Times New Roman" w:cs="Times New Roman"/>
          <w:sz w:val="24"/>
          <w:szCs w:val="24"/>
        </w:rPr>
      </w:pPr>
    </w:p>
    <w:p w:rsidR="00A041E3" w:rsidRPr="00A041E3" w:rsidRDefault="00A041E3" w:rsidP="00A041E3">
      <w:pPr>
        <w:rPr>
          <w:rFonts w:eastAsia="Times-Roman" w:cs="Andalus"/>
        </w:rPr>
      </w:pPr>
      <w:r w:rsidRPr="00A041E3">
        <w:rPr>
          <w:rFonts w:ascii="Andalus" w:eastAsia="Times-Italic" w:hAnsi="Andalus" w:cs="Andalus"/>
          <w:i/>
          <w:iCs/>
        </w:rPr>
        <w:t>7,62-</w:t>
      </w:r>
      <w:r w:rsidRPr="00A041E3">
        <w:rPr>
          <w:rFonts w:ascii="Times New Roman" w:eastAsia="Times-Italic" w:hAnsi="Times New Roman" w:cs="Times New Roman"/>
          <w:i/>
          <w:iCs/>
        </w:rPr>
        <w:t>мм</w:t>
      </w:r>
      <w:r w:rsidRPr="00A041E3">
        <w:rPr>
          <w:rFonts w:ascii="Andalus" w:eastAsia="Times-Italic" w:hAnsi="Andalus" w:cs="Andalus"/>
          <w:i/>
          <w:iCs/>
        </w:rPr>
        <w:t xml:space="preserve"> </w:t>
      </w:r>
      <w:r w:rsidRPr="00A041E3">
        <w:rPr>
          <w:rFonts w:ascii="Times New Roman" w:eastAsia="Times-Italic" w:hAnsi="Times New Roman" w:cs="Times New Roman"/>
          <w:i/>
          <w:iCs/>
        </w:rPr>
        <w:t>магазинная</w:t>
      </w:r>
      <w:r w:rsidRPr="00A041E3">
        <w:rPr>
          <w:rFonts w:ascii="Andalus" w:eastAsia="Times-Italic" w:hAnsi="Andalus" w:cs="Andalus"/>
          <w:i/>
          <w:iCs/>
        </w:rPr>
        <w:t xml:space="preserve"> </w:t>
      </w:r>
      <w:r w:rsidRPr="00A041E3">
        <w:rPr>
          <w:rFonts w:ascii="Times New Roman" w:eastAsia="Times-Italic" w:hAnsi="Times New Roman" w:cs="Times New Roman"/>
          <w:i/>
          <w:iCs/>
        </w:rPr>
        <w:t>винтовка</w:t>
      </w:r>
      <w:r w:rsidRPr="00A041E3">
        <w:rPr>
          <w:rFonts w:ascii="Andalus" w:eastAsia="Times-Italic" w:hAnsi="Andalus" w:cs="Andalus"/>
          <w:i/>
          <w:iCs/>
        </w:rPr>
        <w:t xml:space="preserve"> </w:t>
      </w:r>
      <w:r w:rsidRPr="00A041E3">
        <w:rPr>
          <w:rFonts w:ascii="Times New Roman" w:eastAsia="Times-Italic" w:hAnsi="Times New Roman" w:cs="Times New Roman"/>
          <w:i/>
          <w:iCs/>
        </w:rPr>
        <w:t>системы</w:t>
      </w:r>
      <w:r w:rsidRPr="00A041E3">
        <w:rPr>
          <w:rFonts w:ascii="Andalus" w:eastAsia="Times-Italic" w:hAnsi="Andalus" w:cs="Andalus"/>
          <w:i/>
          <w:iCs/>
        </w:rPr>
        <w:t xml:space="preserve"> </w:t>
      </w:r>
      <w:r w:rsidRPr="00A041E3">
        <w:rPr>
          <w:rFonts w:ascii="Times New Roman" w:eastAsia="Times-Italic" w:hAnsi="Times New Roman" w:cs="Times New Roman"/>
          <w:i/>
          <w:iCs/>
        </w:rPr>
        <w:t>Мосина</w:t>
      </w:r>
      <w:r w:rsidRPr="00A041E3">
        <w:rPr>
          <w:rFonts w:ascii="Andalus" w:eastAsia="Times-Italic" w:hAnsi="Andalus" w:cs="Andalus"/>
          <w:i/>
          <w:iCs/>
        </w:rPr>
        <w:t xml:space="preserve"> </w:t>
      </w:r>
      <w:r w:rsidRPr="00A041E3">
        <w:rPr>
          <w:rFonts w:ascii="Times New Roman" w:eastAsia="Times-Italic" w:hAnsi="Times New Roman" w:cs="Times New Roman"/>
          <w:i/>
          <w:iCs/>
        </w:rPr>
        <w:t>образца</w:t>
      </w:r>
      <w:r w:rsidRPr="00A041E3">
        <w:rPr>
          <w:rFonts w:ascii="Andalus" w:eastAsia="Times-Italic" w:hAnsi="Andalus" w:cs="Andalus"/>
          <w:i/>
          <w:iCs/>
        </w:rPr>
        <w:t xml:space="preserve"> 1891/30 </w:t>
      </w:r>
      <w:r w:rsidRPr="00A041E3">
        <w:rPr>
          <w:rFonts w:ascii="Times New Roman" w:eastAsia="Times-Italic" w:hAnsi="Times New Roman" w:cs="Times New Roman"/>
          <w:i/>
          <w:iCs/>
        </w:rPr>
        <w:t>г</w:t>
      </w:r>
      <w:r w:rsidRPr="00A041E3">
        <w:rPr>
          <w:rFonts w:ascii="Andalus" w:eastAsia="Times-Italic" w:hAnsi="Andalus" w:cs="Andalus"/>
          <w:i/>
          <w:iCs/>
        </w:rPr>
        <w:t>.</w:t>
      </w:r>
    </w:p>
    <w:p w:rsidR="00A041E3" w:rsidRPr="00433624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Сама мушка, имевшая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прямоугольную форму, была заменена цилиндрическим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стержнем, закрепленным в отверстии основания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который в случае необходимости мог легко</w:t>
      </w:r>
    </w:p>
    <w:p w:rsidR="00A041E3" w:rsidRPr="00433624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заменяться в оружейных мастерских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433624">
        <w:rPr>
          <w:rFonts w:ascii="Times New Roman" w:eastAsia="Times-Roman" w:hAnsi="Times New Roman" w:cs="Times New Roman"/>
          <w:sz w:val="24"/>
          <w:szCs w:val="24"/>
        </w:rPr>
        <w:t>И. А. Федорцев разработал пружинные кольца,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33624">
        <w:rPr>
          <w:rFonts w:ascii="Times New Roman" w:eastAsia="Times-Roman" w:hAnsi="Times New Roman" w:cs="Times New Roman"/>
          <w:sz w:val="24"/>
          <w:szCs w:val="24"/>
        </w:rPr>
        <w:t>которые устраняли недостатки прежних раздвиж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ных и глухих колец, не обеспечивавших надежного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скрепления ствола с ложей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Из других предложений следует отметить замену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рамочной патронной обоймы пластинчатой, что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когда-то проектировал и С. И. Мосин, введение в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шомпольный упор особого стержня для предохранения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от перекашивания. Не оправдал себя и рамочный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прицел. Несмотря на термическую обработку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дуговая рамка давала прогибы, что требовало частой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проверки. Обнаружить прогибы можно было только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A041E3">
        <w:rPr>
          <w:rFonts w:ascii="Times New Roman" w:eastAsia="Times-Roman" w:hAnsi="Times New Roman" w:cs="Times New Roman"/>
          <w:sz w:val="24"/>
          <w:szCs w:val="24"/>
        </w:rPr>
        <w:t>с</w:t>
      </w:r>
      <w:proofErr w:type="gramEnd"/>
      <w:r w:rsidRPr="00A041E3">
        <w:rPr>
          <w:rFonts w:ascii="Times New Roman" w:eastAsia="Times-Roman" w:hAnsi="Times New Roman" w:cs="Times New Roman"/>
          <w:sz w:val="24"/>
          <w:szCs w:val="24"/>
        </w:rPr>
        <w:t xml:space="preserve"> помощью специального лекала. Этот недостаток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можно было ликвидировать введением секторного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прицела с более прочной прямой рамкой, защищенной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боковыми секторными стенками прицельной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колодки.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В 1927 г. винтовки с предложенными усовершенствованиями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были изготовлены и направлены на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полигонные и войсковые испытания, которые завершились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в 1928 г.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Испытания подтвердили целесообразность осуществления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в винтовке некоторых конструктивных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изменений, и 28 апреля 1930 г. приказом Реввоенсовета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СССР модернизированная винтовка была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принята на вооружение Красной Армии с присвоением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ей наименования винтовки обр. 1891/30 г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.*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10 июня 1930 г. последовало распоряжение начальника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вооружений РККА И. П. Уборевича о переходе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 xml:space="preserve">на производство винтовок нового образца. </w:t>
      </w:r>
      <w:r w:rsidRPr="00A041E3">
        <w:rPr>
          <w:rFonts w:ascii="Cambria Math" w:eastAsia="Times-Roman" w:hAnsi="Cambria Math" w:cs="Cambria Math"/>
          <w:sz w:val="24"/>
          <w:szCs w:val="24"/>
        </w:rPr>
        <w:t>≪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...Заказ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винтовок на 1930/31 г.,— писал он начальнику Орудийно-оружейно-пулеметного объединения,— должен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выполняться по модернизированному образцу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: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со штыками Кабакова — Комарицкого, секторными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прицелами и пружинными кольцами</w:t>
      </w:r>
      <w:r w:rsidRPr="00A041E3">
        <w:rPr>
          <w:rFonts w:ascii="Cambria Math" w:eastAsia="Times-Roman" w:hAnsi="Cambria Math" w:cs="Cambria Math"/>
          <w:sz w:val="24"/>
          <w:szCs w:val="24"/>
        </w:rPr>
        <w:t>≫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**.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 принятием на вооружение винтовки обр</w:t>
      </w:r>
      <w:r w:rsidR="009B5CB8">
        <w:rPr>
          <w:rFonts w:ascii="Times New Roman" w:eastAsia="Times-Roman" w:hAnsi="Times New Roman" w:cs="Times New Roman"/>
          <w:sz w:val="24"/>
          <w:szCs w:val="24"/>
        </w:rPr>
        <w:t>.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1891/30 г. была разработана снайперская винтовка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которая отличалась от штатного образца лучшей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отделкой канала ствола и других деталей, меньшими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допусками при изготовлении, изменением формы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рукоятки затвора, установкой оптического прицела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марки ПТ, вскоре замененного более совершенным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образцом ВП, а в дальнейшем оптическим прицелом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ПУ, разработанным для снайперской винтовки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СВТ. Она была принята на вооружение в 1931 г. Это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была первая отечественная винтовка, специально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предназначенная для меткой стрельбы и уничтожения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в первую очередь командного состава противника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Ею вооружались отличные стрелки, которые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обычно проходили дополнительную подготовку по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стрельбе. Снайперское движение прочно вошло в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армейскую жизнь и сыграло важную роль в годы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Великой Отечественной войны. О мужестве советских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снайперов написано немало. Тысячи и тысячи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фашистских захватчиков были уничтожены их метким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огнем. Об их героических подвигах рассказывает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оружие, с которым они воевали. В Центральном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музее Вооруженных Сил СССР среди многих других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экспонатов хранится снайперская винтовка системы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 xml:space="preserve">Мосина обр. 1891/30 г. № КЕ-1729 </w:t>
      </w:r>
      <w:r w:rsidRPr="00A041E3">
        <w:rPr>
          <w:rFonts w:ascii="Cambria Math" w:eastAsia="Times-Roman" w:hAnsi="Cambria Math" w:cs="Cambria Math"/>
          <w:sz w:val="24"/>
          <w:szCs w:val="24"/>
        </w:rPr>
        <w:t>≪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Имени Героев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Советского Союза Андрухаева и Ильина</w:t>
      </w:r>
      <w:r w:rsidRPr="00A041E3">
        <w:rPr>
          <w:rFonts w:ascii="Cambria Math" w:eastAsia="Times-Roman" w:hAnsi="Cambria Math" w:cs="Cambria Math"/>
          <w:sz w:val="24"/>
          <w:szCs w:val="24"/>
        </w:rPr>
        <w:t>≫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. Инициатор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снайперского движения 136-й стрелковой дивизии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Южного фронта сержант Хусен Андрухаев героически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lastRenderedPageBreak/>
        <w:t>погиб в тяжелых боях за Ростов. В память об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отважном воине была учреждена снайперская винтовка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его имени. В дни легендарной обороны Сталинграда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 ней сражался лучший снайпер части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гвардии старшина Николай Яковлевич Ильин. На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его счету к тому времени было уже 115 уничтоженных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гитлеровцев. За короткий срок он увеличил этот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счет до 494, стал одним из лучших снайперов Советской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Армии и был удостоен высокого звания Героя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Советского Союза. В июле 1943 г. под Белгородом в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рукопашной схватке с врагом Ильин погиб. Винтовка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теперь уже имени двух героев, была вручена снайперу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А. Гордиенко, который продолжал уничтожать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из нее гитлеровцев. Она вышла из строя только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тогда, когда в одном из боев в нее попал осколок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снаряда.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Чувствительный урон, наносимый советскими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снайперами, заставил противника заимствовать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опыт Советской Армии. Как писали американцы.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Cambria Math" w:eastAsia="Times-Roman" w:hAnsi="Cambria Math" w:cs="Cambria Math"/>
          <w:sz w:val="24"/>
          <w:szCs w:val="24"/>
        </w:rPr>
        <w:t>≪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Русские снайперы показали огромное мастерство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на немецком фронте. Они побудили немцев на производство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в большом масштабе оптических прицелов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и обучение снайперов</w:t>
      </w:r>
      <w:r w:rsidRPr="00A041E3">
        <w:rPr>
          <w:rFonts w:ascii="Cambria Math" w:eastAsia="Times-Roman" w:hAnsi="Cambria Math" w:cs="Cambria Math"/>
          <w:sz w:val="24"/>
          <w:szCs w:val="24"/>
        </w:rPr>
        <w:t>≫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***.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Специальные рода войск —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кавалерия, войска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связи, артиллерия и др.</w:t>
      </w:r>
      <w:proofErr w:type="gramStart"/>
      <w:r w:rsidRPr="00A041E3">
        <w:rPr>
          <w:rFonts w:ascii="Times New Roman" w:eastAsia="Times-Roman" w:hAnsi="Times New Roman" w:cs="Times New Roman"/>
          <w:sz w:val="24"/>
          <w:szCs w:val="24"/>
        </w:rPr>
        <w:t>—п</w:t>
      </w:r>
      <w:proofErr w:type="gramEnd"/>
      <w:r w:rsidRPr="00A041E3">
        <w:rPr>
          <w:rFonts w:ascii="Times New Roman" w:eastAsia="Times-Roman" w:hAnsi="Times New Roman" w:cs="Times New Roman"/>
          <w:sz w:val="24"/>
          <w:szCs w:val="24"/>
        </w:rPr>
        <w:t>олучили карабин, принятый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на вооружение 26 февраля 1939 г. постановлением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 xml:space="preserve">Комитета Обороны под наименование </w:t>
      </w:r>
      <w:r w:rsidRPr="00A041E3">
        <w:rPr>
          <w:rFonts w:ascii="Cambria Math" w:eastAsia="Times-Roman" w:hAnsi="Cambria Math" w:cs="Cambria Math"/>
          <w:sz w:val="24"/>
          <w:szCs w:val="24"/>
        </w:rPr>
        <w:t>≪</w:t>
      </w:r>
      <w:r w:rsidR="009B5CB8">
        <w:rPr>
          <w:rFonts w:ascii="Times New Roman" w:eastAsia="Times-Roman" w:hAnsi="Times New Roman" w:cs="Times New Roman"/>
          <w:sz w:val="24"/>
          <w:szCs w:val="24"/>
        </w:rPr>
        <w:t>7,62-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мм карабин обр. 1938 г.</w:t>
      </w:r>
      <w:r w:rsidRPr="00A041E3">
        <w:rPr>
          <w:rFonts w:ascii="Cambria Math" w:eastAsia="Times-Roman" w:hAnsi="Cambria Math" w:cs="Cambria Math"/>
          <w:sz w:val="24"/>
          <w:szCs w:val="24"/>
        </w:rPr>
        <w:t>≫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, отличавшийся от винтовки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более коротким стволом и меньшей массой. Кроме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того, как и прежний карабин обр. 1907 г., он не имел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штыка.</w:t>
      </w:r>
    </w:p>
    <w:p w:rsidR="00A041E3" w:rsidRPr="009B5CB8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A041E3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</w:p>
    <w:p w:rsidR="00A041E3" w:rsidRPr="00A041E3" w:rsidRDefault="00A041E3" w:rsidP="009B5C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Винтовки обр. 1891/30 г. накануне Великой Отечественной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войны занимали прочное место в системе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вооружения Красной Армии, являясь основным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оружием стрелка для поражения противника огнем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штыком и прикладом. Производство винтовок из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года в год росло, чему способствовало упрощение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некоторых сложных и точных операций их изготовления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в частности освоение в 1938 г. тульскими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оружейниками нового способа обработки канала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ствола (лорнирование нарезов)*.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Увеличение выпуска винтовок системы Мосина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обр. 1891/30 г. характеризуется следующими цифрами.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В 1930 г. было изготовлено 102000 винтовок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в 1931 г.- 154000, в 1932 г.- 283451, в 1933 г-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239290, в 1934 г.- 300590, в 1935 г.- 136959, в1937 г.- 560545, в 1938 г.- 1124664, в 1939 г.-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1396667, в 1940 гг.- 1375822 винтовки**.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Как видно из приведенных данных, выпуск винтовок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 xml:space="preserve">особенно </w:t>
      </w:r>
      <w:r w:rsidR="00481716" w:rsidRPr="00A041E3">
        <w:rPr>
          <w:rFonts w:ascii="Times New Roman" w:eastAsia="Times-Roman" w:hAnsi="Times New Roman" w:cs="Times New Roman"/>
          <w:sz w:val="24"/>
          <w:szCs w:val="24"/>
        </w:rPr>
        <w:t>возрос,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 xml:space="preserve"> начиная с 1937 г. Увеличивалось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также производство снайперских винтовок, выпуск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которых в 1932 г. составил 749 шт., в 1933 г.— 1347, в 1934 г.- 6637, в 1935 г.- 12742, в 1937 г.— 13130 и в 1938 г.—19545 шт.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 xml:space="preserve"> Одновременно росло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и количество изготавливаемых винтовочных патронов.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С 1929 г. до 1 января 1937 г. среднегодовой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прирост их выпуска составлял около 110 млн. шт. В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дальнейшем он несколько увеличился. В 1937 г. было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изготовлено 744 млн. винтовочных патронов, в 1938 г.— 1313 млн., в 1939 г.- 1404 млн., в 1940 г.- 1529 млн.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612 тыс. шт.***.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Наряду с новым автоматическим стрелковым оружием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созданным сове</w:t>
      </w:r>
      <w:r w:rsidR="00481716">
        <w:rPr>
          <w:rFonts w:ascii="Times New Roman" w:eastAsia="Times-Roman" w:hAnsi="Times New Roman" w:cs="Times New Roman"/>
          <w:sz w:val="24"/>
          <w:szCs w:val="24"/>
        </w:rPr>
        <w:t xml:space="preserve">тскими конструкторами, винтовка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системы Мосина продолжала нести свою боевую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службу в годы Великой Отечественной войны.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Несмотря на значительный рост выпуска пистолетов</w:t>
      </w:r>
      <w:r w:rsidR="009B5CB8">
        <w:rPr>
          <w:rFonts w:ascii="Times New Roman" w:eastAsia="Times-Roman" w:hAnsi="Times New Roman" w:cs="Times New Roman"/>
          <w:sz w:val="24"/>
          <w:szCs w:val="24"/>
        </w:rPr>
        <w:t>-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пулеметов и ручных пулеметов, дальность огня</w:t>
      </w:r>
      <w:r w:rsidR="009B5CB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пистолетов-пулеметов в несколько сот метров не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всегда была достаточной, а ручных пулеметов в нужный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момент боя часто не хватало. Поэтому ни одна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из воюющих стран не прекратила в годы войны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выпуск обычных магазинных винтовок, значительно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более трудоемких и дорогих, чем пистолеты-пулеметы.</w:t>
      </w:r>
    </w:p>
    <w:p w:rsidR="009E3DE4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Представление о роли винтовок и карабинов в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системе вооружения Советской Армии в период Великой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Отечественной войны 1941—945 гг. дают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некоторые цифры их выпуска. В 1941 г. было изготовлено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1292475 винтовок и карабинов (873391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винтовка и 419084 карабина). В 1942 г. их выпуск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возрос до 3714191 (3026765 винтовок и 687426</w:t>
      </w:r>
      <w:r w:rsidR="0048171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 xml:space="preserve">карабинов). 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lastRenderedPageBreak/>
        <w:t>Всего за годы войны было произведено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более 12 млн. винтовок и карабинов, абсолютное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большинство которых, 11 млн. 145 тыс.,—ижевскими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оружейниками. Трудоемкость их изготовления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по сравнению с предвоенными годами значительно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уменьшилась и составляла всего около 13 часов на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единицу изделия, в то время как самозарядной винтовки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—более 20 часов.</w:t>
      </w:r>
    </w:p>
    <w:p w:rsidR="00A041E3" w:rsidRPr="00A041E3" w:rsidRDefault="00A041E3" w:rsidP="009E3D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Если в 1941 г. производство магазинных винтовок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значительно уступало выпуску самозарядных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винтовок, то в 1942 г. это соотношение изменилось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в пользу магазинных винтовок более чем в 11 раз.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Кроме того, в связи с широким развитием снайперского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движения в 1942 г. было возобновлено производство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снайперских винтовок обр. 1891/30 г., которых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было изготовлено 53195 шт.* * * Только в связи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 полным удовлетворением нужд фронта в винтовках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и карабинах и перевооружением части стрелков пистолетами</w:t>
      </w:r>
      <w:r w:rsidR="009E3DE4">
        <w:rPr>
          <w:rFonts w:ascii="Times New Roman" w:eastAsia="Times-Roman" w:hAnsi="Times New Roman" w:cs="Times New Roman"/>
          <w:sz w:val="24"/>
          <w:szCs w:val="24"/>
        </w:rPr>
        <w:t>-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пулеметами их производство несколько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уменьшилось, составив в 1943 г. около 3,4 млн. шт.+</w:t>
      </w:r>
    </w:p>
    <w:p w:rsidR="009E3DE4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Несмотря на свои высокие боевые свойства, винтовка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обр. 1891/30 г., как показал опыт Великой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Отечественной войны, неудобна при ведении боя в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блиндажах, ходах сообщения, в зданиях, в лесу, а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также при преодолении различных препятсвий и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заграждений.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  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Специальный опрос, проведенный в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войсках в целях обобщения опыта по применению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штыка в бою, показал, что большинство офицеров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сержантов и солдат, принимавших участие в рукопашных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схватках, настойчиво требовали заменить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винтовку карабином с неотъемно-откидным штыком</w:t>
      </w:r>
      <w:proofErr w:type="gramStart"/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.</w:t>
      </w:r>
      <w:proofErr w:type="gramEnd"/>
      <w:r w:rsidRPr="00A041E3">
        <w:rPr>
          <w:rFonts w:ascii="Times New Roman" w:eastAsia="Times-Roman" w:hAnsi="Times New Roman" w:cs="Times New Roman"/>
          <w:sz w:val="24"/>
          <w:szCs w:val="24"/>
        </w:rPr>
        <w:t xml:space="preserve"> В связи с этим конструкторам было дано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задание разработать такой штык.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В мае 1943 г. были проведены полигонные испытания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восьми различных конструкций штыков, из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которых лучшим был признан штык системы Семина.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После войсковых испытаний, проводившихся в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ноябре 1943 г. и в январе 1944 г., Государственный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Комитет Обороны 17 января 1944 г. принял постановление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о принятии на вооружение пехоты, кавалерии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и инженерных войск 7,62-мм карабина с неотъемно-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откидным штыком конструкции Н. С. Семина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 xml:space="preserve">с присвоением ему наименования </w:t>
      </w:r>
      <w:r w:rsidRPr="00A041E3">
        <w:rPr>
          <w:rFonts w:ascii="Cambria Math" w:eastAsia="Times-Roman" w:hAnsi="Cambria Math" w:cs="Cambria Math"/>
          <w:sz w:val="24"/>
          <w:szCs w:val="24"/>
        </w:rPr>
        <w:t>≪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7,62-мм карабин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обр. 1944 г.</w:t>
      </w:r>
      <w:r w:rsidRPr="00A041E3">
        <w:rPr>
          <w:rFonts w:ascii="Cambria Math" w:eastAsia="Times-Roman" w:hAnsi="Cambria Math" w:cs="Cambria Math"/>
          <w:sz w:val="24"/>
          <w:szCs w:val="24"/>
        </w:rPr>
        <w:t>≫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. Этим же постановлением винтовка обр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1891/30 г. с производства снята.</w:t>
      </w:r>
    </w:p>
    <w:p w:rsidR="00A041E3" w:rsidRPr="00A041E3" w:rsidRDefault="00A041E3" w:rsidP="009E3D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С февраля 1944 г. новый карабин начал поступать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на вооружение действующей армии. Принятие на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вооружение карабина обр. 1944 г. успешно разрешило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задачу повышения маневренности пехоты, полностью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сохранив их способность к огненному и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штыковому бою. Об этом свидетельствует ряд отзывов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поступивших из воинских частей.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Обобщая эти отзывы, начальник артиллерийского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снабжения 2-го Украинского фронта генерал</w:t>
      </w:r>
      <w:r w:rsidR="009E3DE4">
        <w:rPr>
          <w:rFonts w:ascii="Times New Roman" w:eastAsia="Times-Roman" w:hAnsi="Times New Roman" w:cs="Times New Roman"/>
          <w:sz w:val="24"/>
          <w:szCs w:val="24"/>
        </w:rPr>
        <w:t>-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майор инженерно-артиллерийской службы Рожков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писал 7 августа 1944 г. в донесении заместителю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начальника ГАУ генерал-лейтенанту И. И. Волкотрубенко:</w:t>
      </w:r>
    </w:p>
    <w:p w:rsidR="00A041E3" w:rsidRPr="00A041E3" w:rsidRDefault="00A041E3" w:rsidP="00A041E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Cambria Math" w:eastAsia="Times-Roman" w:hAnsi="Cambria Math" w:cs="Cambria Math"/>
          <w:sz w:val="24"/>
          <w:szCs w:val="24"/>
        </w:rPr>
        <w:t>≪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По отзывам частей и соединений войск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041E3">
        <w:rPr>
          <w:rFonts w:ascii="Times New Roman" w:eastAsia="Times-Roman" w:hAnsi="Times New Roman" w:cs="Times New Roman"/>
          <w:sz w:val="24"/>
          <w:szCs w:val="24"/>
        </w:rPr>
        <w:t>фронта, карабины обр. 1944 г. являются вполне</w:t>
      </w:r>
    </w:p>
    <w:p w:rsidR="009E3DE4" w:rsidRPr="009E3DE4" w:rsidRDefault="00A041E3" w:rsidP="009E3DE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041E3">
        <w:rPr>
          <w:rFonts w:ascii="Times New Roman" w:eastAsia="Times-Roman" w:hAnsi="Times New Roman" w:cs="Times New Roman"/>
          <w:sz w:val="24"/>
          <w:szCs w:val="24"/>
        </w:rPr>
        <w:t>удобным оружием для стрелковых, кавалерийских и</w:t>
      </w:r>
      <w:r w:rsidR="009E3DE4" w:rsidRPr="009E3DE4">
        <w:rPr>
          <w:rFonts w:ascii="Times-Roman" w:eastAsia="Times-Roman" w:cs="Times-Roman" w:hint="eastAsia"/>
          <w:sz w:val="21"/>
          <w:szCs w:val="21"/>
        </w:rPr>
        <w:t xml:space="preserve"> </w:t>
      </w:r>
      <w:r w:rsidR="009E3DE4" w:rsidRPr="009E3DE4">
        <w:rPr>
          <w:rFonts w:ascii="Times New Roman" w:eastAsia="Times-Roman" w:hAnsi="Times New Roman" w:cs="Times New Roman"/>
          <w:sz w:val="24"/>
          <w:szCs w:val="24"/>
        </w:rPr>
        <w:t>др. специальных частей как в обороне, так и в наступательных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9E3DE4" w:rsidRPr="009E3DE4">
        <w:rPr>
          <w:rFonts w:ascii="Times New Roman" w:eastAsia="Times-Roman" w:hAnsi="Times New Roman" w:cs="Times New Roman"/>
          <w:sz w:val="24"/>
          <w:szCs w:val="24"/>
        </w:rPr>
        <w:t>боях. Боевые качества — кучность и меткость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9E3DE4" w:rsidRPr="009E3DE4">
        <w:rPr>
          <w:rFonts w:ascii="Times New Roman" w:eastAsia="Times-Roman" w:hAnsi="Times New Roman" w:cs="Times New Roman"/>
          <w:sz w:val="24"/>
          <w:szCs w:val="24"/>
        </w:rPr>
        <w:t>боя карабинов с неотъемным штыком вполне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9E3DE4" w:rsidRPr="009E3DE4">
        <w:rPr>
          <w:rFonts w:ascii="Times New Roman" w:eastAsia="Times-Roman" w:hAnsi="Times New Roman" w:cs="Times New Roman"/>
          <w:sz w:val="24"/>
          <w:szCs w:val="24"/>
        </w:rPr>
        <w:t>соответствуют тактическим и боевым требованиям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9E3DE4" w:rsidRPr="009E3DE4">
        <w:rPr>
          <w:rFonts w:ascii="Times New Roman" w:eastAsia="Times-Roman" w:hAnsi="Times New Roman" w:cs="Times New Roman"/>
          <w:sz w:val="24"/>
          <w:szCs w:val="24"/>
        </w:rPr>
        <w:t>современного боя. Крепление неотъемного штыка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9E3DE4" w:rsidRPr="009E3DE4">
        <w:rPr>
          <w:rFonts w:ascii="Times New Roman" w:eastAsia="Times-Roman" w:hAnsi="Times New Roman" w:cs="Times New Roman"/>
          <w:sz w:val="24"/>
          <w:szCs w:val="24"/>
        </w:rPr>
        <w:t>надежно, конструкция его очень проста, что позволяет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9E3DE4" w:rsidRPr="009E3DE4">
        <w:rPr>
          <w:rFonts w:ascii="Times New Roman" w:eastAsia="Times-Roman" w:hAnsi="Times New Roman" w:cs="Times New Roman"/>
          <w:sz w:val="24"/>
          <w:szCs w:val="24"/>
        </w:rPr>
        <w:t>быстро переводить его из одного положения в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9E3DE4" w:rsidRPr="009E3DE4">
        <w:rPr>
          <w:rFonts w:ascii="Times New Roman" w:eastAsia="Times-Roman" w:hAnsi="Times New Roman" w:cs="Times New Roman"/>
          <w:sz w:val="24"/>
          <w:szCs w:val="24"/>
        </w:rPr>
        <w:t>другое и дает возможность быстро изготовить карабины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9E3DE4" w:rsidRPr="009E3DE4">
        <w:rPr>
          <w:rFonts w:ascii="Times New Roman" w:eastAsia="Times-Roman" w:hAnsi="Times New Roman" w:cs="Times New Roman"/>
          <w:sz w:val="24"/>
          <w:szCs w:val="24"/>
        </w:rPr>
        <w:t>к боевому действию. Меньшая длина по сравнению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9E3DE4" w:rsidRPr="009E3DE4">
        <w:rPr>
          <w:rFonts w:ascii="Times New Roman" w:eastAsia="Times-Roman" w:hAnsi="Times New Roman" w:cs="Times New Roman"/>
          <w:sz w:val="24"/>
          <w:szCs w:val="24"/>
        </w:rPr>
        <w:t>с винтовкой позволяет удобно применять его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9E3DE4" w:rsidRPr="009E3DE4">
        <w:rPr>
          <w:rFonts w:ascii="Times New Roman" w:eastAsia="Times-Roman" w:hAnsi="Times New Roman" w:cs="Times New Roman"/>
          <w:sz w:val="24"/>
          <w:szCs w:val="24"/>
        </w:rPr>
        <w:t>при действиях в любых условиях боя: в дотах, дзотах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="009E3DE4" w:rsidRPr="009E3DE4">
        <w:rPr>
          <w:rFonts w:ascii="Times New Roman" w:eastAsia="Times-Roman" w:hAnsi="Times New Roman" w:cs="Times New Roman"/>
          <w:sz w:val="24"/>
          <w:szCs w:val="24"/>
        </w:rPr>
        <w:t>окопах, ходах сообщения, в горно-лесистой местности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9E3DE4" w:rsidRPr="009E3DE4">
        <w:rPr>
          <w:rFonts w:ascii="Times New Roman" w:eastAsia="Times-Roman" w:hAnsi="Times New Roman" w:cs="Times New Roman"/>
          <w:sz w:val="24"/>
          <w:szCs w:val="24"/>
        </w:rPr>
        <w:t>и в зданиях. Эффективность стрельбы из карабина</w:t>
      </w:r>
      <w:r w:rsidR="009E3DE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9E3DE4" w:rsidRPr="009E3DE4">
        <w:rPr>
          <w:rFonts w:ascii="Times New Roman" w:eastAsia="Times-Roman" w:hAnsi="Times New Roman" w:cs="Times New Roman"/>
          <w:sz w:val="24"/>
          <w:szCs w:val="24"/>
        </w:rPr>
        <w:t>с неотъемным штыком обр. 1944 г. на дистанции</w:t>
      </w:r>
    </w:p>
    <w:p w:rsidR="009E3DE4" w:rsidRPr="009E3DE4" w:rsidRDefault="009E3DE4" w:rsidP="009E3DE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9E3DE4">
        <w:rPr>
          <w:rFonts w:ascii="Times New Roman" w:eastAsia="Times-Roman" w:hAnsi="Times New Roman" w:cs="Times New Roman"/>
          <w:sz w:val="24"/>
          <w:szCs w:val="24"/>
        </w:rPr>
        <w:t>300—400 м та же, что и из винтовки обр</w:t>
      </w:r>
      <w:r>
        <w:rPr>
          <w:rFonts w:ascii="Times New Roman" w:eastAsia="Times-Roman" w:hAnsi="Times New Roman" w:cs="Times New Roman"/>
          <w:sz w:val="24"/>
          <w:szCs w:val="24"/>
        </w:rPr>
        <w:t>.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1891/30 г.</w:t>
      </w:r>
      <w:r w:rsidRPr="009E3DE4">
        <w:rPr>
          <w:rFonts w:ascii="Cambria Math" w:eastAsia="Times-Roman" w:hAnsi="Cambria Math" w:cs="Cambria Math"/>
          <w:sz w:val="24"/>
          <w:szCs w:val="24"/>
        </w:rPr>
        <w:t>≫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*</w:t>
      </w:r>
    </w:p>
    <w:p w:rsidR="009E3DE4" w:rsidRPr="009E3DE4" w:rsidRDefault="009E3DE4" w:rsidP="009E3DE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9E3DE4">
        <w:rPr>
          <w:rFonts w:ascii="Times New Roman" w:eastAsia="Times-Roman" w:hAnsi="Times New Roman" w:cs="Times New Roman"/>
          <w:sz w:val="24"/>
          <w:szCs w:val="24"/>
        </w:rPr>
        <w:t>Винтовка обр. 1891/30 г. и созданные на ее базе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карабины обр. 1938 г. и обр. 1944 г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прошли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славный боевой путь, являясь верными спутниками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советских воинов.</w:t>
      </w:r>
    </w:p>
    <w:p w:rsidR="009E3DE4" w:rsidRPr="009E3DE4" w:rsidRDefault="009E3DE4" w:rsidP="009E3DE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9E3DE4">
        <w:rPr>
          <w:rFonts w:ascii="Times New Roman" w:eastAsia="Times-Roman" w:hAnsi="Times New Roman" w:cs="Times New Roman"/>
          <w:sz w:val="24"/>
          <w:szCs w:val="24"/>
        </w:rPr>
        <w:t>Только после Великой Отечественной войны магазинные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винтовки и карабины уступили свое место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более современным образцам, хотя долгое время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еще находились в войсках.</w:t>
      </w:r>
    </w:p>
    <w:p w:rsidR="009E3DE4" w:rsidRPr="009E3DE4" w:rsidRDefault="009E3DE4" w:rsidP="009E3DE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9E3DE4">
        <w:rPr>
          <w:rFonts w:ascii="Times New Roman" w:eastAsia="Times-Roman" w:hAnsi="Times New Roman" w:cs="Times New Roman"/>
          <w:sz w:val="24"/>
          <w:szCs w:val="24"/>
        </w:rPr>
        <w:lastRenderedPageBreak/>
        <w:t>Для стрельбы из магазинных винтовок и карабинов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применяются патроны с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обыкновенными (со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стальными сердечниками, легкими обр. 1908 г. 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тяжелыми обр. 193</w:t>
      </w:r>
      <w:r w:rsidR="000560F2">
        <w:rPr>
          <w:rFonts w:ascii="Times New Roman" w:eastAsia="Times-Roman" w:hAnsi="Times New Roman" w:cs="Times New Roman"/>
          <w:sz w:val="24"/>
          <w:szCs w:val="24"/>
        </w:rPr>
        <w:t>0 г.), трассирующими, бронебой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ными, бронебо</w:t>
      </w:r>
      <w:r w:rsidR="000560F2">
        <w:rPr>
          <w:rFonts w:ascii="Times New Roman" w:eastAsia="Times-Roman" w:hAnsi="Times New Roman" w:cs="Times New Roman"/>
          <w:sz w:val="24"/>
          <w:szCs w:val="24"/>
        </w:rPr>
        <w:t>йно-зажигательными и пристрелоч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но-зажигательными (разрывными) пулями.</w:t>
      </w:r>
    </w:p>
    <w:p w:rsidR="009E3DE4" w:rsidRPr="009E3DE4" w:rsidRDefault="009E3DE4" w:rsidP="009E3DE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9E3DE4">
        <w:rPr>
          <w:rFonts w:ascii="Times New Roman" w:eastAsia="Times-Roman" w:hAnsi="Times New Roman" w:cs="Times New Roman"/>
          <w:sz w:val="24"/>
          <w:szCs w:val="24"/>
        </w:rPr>
        <w:t>В связи с появлен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ием пуль различного назначения,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которое на протяжении долгих лет б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ыло характерным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признаком снар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ядов, следует отметить различие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 xml:space="preserve">названий </w:t>
      </w:r>
      <w:r w:rsidRPr="009E3DE4">
        <w:rPr>
          <w:rFonts w:ascii="Cambria Math" w:eastAsia="Times-Roman" w:hAnsi="Cambria Math" w:cs="Cambria Math"/>
          <w:sz w:val="24"/>
          <w:szCs w:val="24"/>
        </w:rPr>
        <w:t>≪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пуля</w:t>
      </w:r>
      <w:r w:rsidRPr="009E3DE4">
        <w:rPr>
          <w:rFonts w:ascii="Cambria Math" w:eastAsia="Times-Roman" w:hAnsi="Cambria Math" w:cs="Cambria Math"/>
          <w:sz w:val="24"/>
          <w:szCs w:val="24"/>
        </w:rPr>
        <w:t>≫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r w:rsidRPr="009E3DE4">
        <w:rPr>
          <w:rFonts w:ascii="Cambria Math" w:eastAsia="Times-Roman" w:hAnsi="Cambria Math" w:cs="Cambria Math"/>
          <w:sz w:val="24"/>
          <w:szCs w:val="24"/>
        </w:rPr>
        <w:t>≪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снаряд</w:t>
      </w:r>
      <w:r w:rsidRPr="009E3DE4">
        <w:rPr>
          <w:rFonts w:ascii="Cambria Math" w:eastAsia="Times-Roman" w:hAnsi="Cambria Math" w:cs="Cambria Math"/>
          <w:sz w:val="24"/>
          <w:szCs w:val="24"/>
        </w:rPr>
        <w:t>≫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, которые сложились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исторически. Снаряд всегда имел снаряжение</w:t>
      </w:r>
    </w:p>
    <w:p w:rsidR="009E3DE4" w:rsidRPr="009E3DE4" w:rsidRDefault="009E3DE4" w:rsidP="009E3DE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9E3DE4">
        <w:rPr>
          <w:rFonts w:ascii="Times New Roman" w:eastAsia="Times-Roman" w:hAnsi="Times New Roman" w:cs="Times New Roman"/>
          <w:sz w:val="24"/>
          <w:szCs w:val="24"/>
        </w:rPr>
        <w:t>— взрывчатое, зажи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гательное или какое-либо другое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 xml:space="preserve">вещество. В отличие 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от снарядов пуля была сплошной,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без снаряже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ния. Кроме того, снаряды и пули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резко различались кали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брами, так как пули применялись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в стрелковом оружи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и, а снаряды — в артиллерийских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 xml:space="preserve">системах. 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К настоящему времени содержание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этих понятий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 изменилось, так как различными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веществами снаряжаются как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 снаряды, так и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пули. Калибр такж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е не является уже признаком, по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которому можно о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тличить пулю от снаряда. В наши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дни пулю и снаряд р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азличают по способу их врезания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в нарезы ствола: снаряд врезается в нарезы</w:t>
      </w:r>
    </w:p>
    <w:p w:rsidR="009E3DE4" w:rsidRPr="009E3DE4" w:rsidRDefault="009E3DE4" w:rsidP="009E3DE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9E3DE4">
        <w:rPr>
          <w:rFonts w:ascii="Times New Roman" w:eastAsia="Times-Roman" w:hAnsi="Times New Roman" w:cs="Times New Roman"/>
          <w:sz w:val="24"/>
          <w:szCs w:val="24"/>
        </w:rPr>
        <w:t>ведущим поясном,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 а пуля — непосредственно своим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корпусом (оболочкой).</w:t>
      </w:r>
    </w:p>
    <w:p w:rsidR="009E3DE4" w:rsidRPr="009E3DE4" w:rsidRDefault="009E3DE4" w:rsidP="009E3DE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9E3DE4">
        <w:rPr>
          <w:rFonts w:ascii="Times New Roman" w:eastAsia="Times-Roman" w:hAnsi="Times New Roman" w:cs="Times New Roman"/>
          <w:sz w:val="24"/>
          <w:szCs w:val="24"/>
        </w:rPr>
        <w:t>Производство патр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онов, как и других боеприпасов,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 xml:space="preserve">является одной 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из важнейших отраслей оборонной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промышленно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сти как по массовости, так и по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сложности изгот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овляемой продукции. Оно требует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получения специальных сортов латуни и сталей, лак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ов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 xml:space="preserve">и красок, 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пороха и других пиротехнических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средств. Цикл изго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товления патрона, включая порох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и капсюль-воспламенитель, состоит из 180—190 механических,</w:t>
      </w:r>
    </w:p>
    <w:p w:rsidR="009E3DE4" w:rsidRPr="009E3DE4" w:rsidRDefault="009E3DE4" w:rsidP="009E3DE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9E3DE4">
        <w:rPr>
          <w:rFonts w:ascii="Times New Roman" w:eastAsia="Times-Roman" w:hAnsi="Times New Roman" w:cs="Times New Roman"/>
          <w:sz w:val="24"/>
          <w:szCs w:val="24"/>
        </w:rPr>
        <w:t>термохимически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х и контрольных технологических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операций, носящих на определенном</w:t>
      </w:r>
    </w:p>
    <w:p w:rsidR="009E3DE4" w:rsidRPr="009E3DE4" w:rsidRDefault="009E3DE4" w:rsidP="009E3DE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9E3DE4">
        <w:rPr>
          <w:rFonts w:ascii="Times New Roman" w:eastAsia="Times-Roman" w:hAnsi="Times New Roman" w:cs="Times New Roman"/>
          <w:sz w:val="24"/>
          <w:szCs w:val="24"/>
        </w:rPr>
        <w:t>этапе взрывоопасный ха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рактер. Нет ни одной другой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отрасли, которая по сло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жности и количеству выпускаемых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изделий, и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счисляемых в современных войнах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сотнями милл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ионов и даже миллиардами, могла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бы сравниться с патр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онной. От качества патрона, его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конструктивных особенностей в значи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тельной степени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зависит эффективность оружия в целом.</w:t>
      </w:r>
    </w:p>
    <w:p w:rsidR="009E3DE4" w:rsidRPr="009E3DE4" w:rsidRDefault="009E3DE4" w:rsidP="009E3DE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9E3DE4">
        <w:rPr>
          <w:rFonts w:ascii="Times New Roman" w:eastAsia="Times-Roman" w:hAnsi="Times New Roman" w:cs="Times New Roman"/>
          <w:sz w:val="24"/>
          <w:szCs w:val="24"/>
        </w:rPr>
        <w:t xml:space="preserve">Винтовочные 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патроны состоят из латунной или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стальной п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ларованной гильзы с выступающим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фланцем (закраино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й), порохового заряда, капсюля-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воспламенителя и пули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. Гильза соединяет все элементы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патрона в одно целое, предохраняет пороховой</w:t>
      </w:r>
    </w:p>
    <w:p w:rsidR="009E3DE4" w:rsidRPr="009E3DE4" w:rsidRDefault="009E3DE4" w:rsidP="009E3DE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9E3DE4">
        <w:rPr>
          <w:rFonts w:ascii="Times New Roman" w:eastAsia="Times-Roman" w:hAnsi="Times New Roman" w:cs="Times New Roman"/>
          <w:sz w:val="24"/>
          <w:szCs w:val="24"/>
        </w:rPr>
        <w:t>заряд и уд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арный состав капсюля от внешних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воздействий и предо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твращает прорыв пороховых газов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из канала ствола чере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з казенную часть. В зависимости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от формы гильз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ы разделяются на цилиндрические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и бутылочные. У цилиндрических ги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льз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внутренний диаме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тр соответствует калибру оружия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(встр</w:t>
      </w:r>
      <w:r w:rsidR="000560F2">
        <w:rPr>
          <w:rFonts w:ascii="Times New Roman" w:eastAsia="Times-Roman" w:hAnsi="Times New Roman" w:cs="Times New Roman"/>
          <w:sz w:val="24"/>
          <w:szCs w:val="24"/>
        </w:rPr>
        <w:t>ечается в патронах пистолетов и револьверов),</w:t>
      </w:r>
      <w:r w:rsidR="002B209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у бутылочных — то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лько передняя часть, называемая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дульцем, имеет д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иаметр, соответствующий калибру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оружия для закрепления в нем пули, а корпус гильзы</w:t>
      </w:r>
    </w:p>
    <w:p w:rsidR="002B2094" w:rsidRPr="002B2094" w:rsidRDefault="009E3DE4" w:rsidP="002B2094">
      <w:pPr>
        <w:autoSpaceDE w:val="0"/>
        <w:autoSpaceDN w:val="0"/>
        <w:adjustRightInd w:val="0"/>
        <w:spacing w:after="0" w:line="240" w:lineRule="auto"/>
        <w:rPr>
          <w:rFonts w:ascii="Andalus" w:eastAsia="Times-Italic" w:hAnsi="Andalus" w:cs="Andalus"/>
          <w:i/>
          <w:iCs/>
        </w:rPr>
      </w:pPr>
      <w:r w:rsidRPr="009E3DE4">
        <w:rPr>
          <w:rFonts w:ascii="Times New Roman" w:eastAsia="Times-Roman" w:hAnsi="Times New Roman" w:cs="Times New Roman"/>
          <w:sz w:val="24"/>
          <w:szCs w:val="24"/>
        </w:rPr>
        <w:t>имеет увеличен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ный диаметр. Капсюль состоит из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колпачка и состава, чувствит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ельного к удару, и предназначен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для воспла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менения порохового заряда путем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>сообщения</w:t>
      </w:r>
      <w:r w:rsidR="000560F2">
        <w:rPr>
          <w:rFonts w:ascii="Times New Roman" w:eastAsia="Times-Roman" w:hAnsi="Times New Roman" w:cs="Times New Roman"/>
          <w:sz w:val="24"/>
          <w:szCs w:val="24"/>
        </w:rPr>
        <w:t xml:space="preserve"> последнему теплового импульса. </w:t>
      </w:r>
      <w:r w:rsidRPr="009E3DE4">
        <w:rPr>
          <w:rFonts w:ascii="Times New Roman" w:eastAsia="Times-Roman" w:hAnsi="Times New Roman" w:cs="Times New Roman"/>
          <w:sz w:val="24"/>
          <w:szCs w:val="24"/>
        </w:rPr>
        <w:t xml:space="preserve">Поражающее действие патрона, его характер, </w:t>
      </w:r>
      <w:r w:rsidR="002B209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0560F2" w:rsidRPr="000560F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0560F2">
        <w:rPr>
          <w:rFonts w:ascii="Times New Roman" w:eastAsia="Times-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13C024" wp14:editId="52BEEB96">
            <wp:extent cx="1809345" cy="1735894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20" cy="174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94">
        <w:rPr>
          <w:rFonts w:ascii="Times New Roman" w:eastAsia="Times-Roman" w:hAnsi="Times New Roman" w:cs="Times New Roman"/>
          <w:sz w:val="24"/>
          <w:szCs w:val="24"/>
        </w:rPr>
        <w:t xml:space="preserve">          </w:t>
      </w:r>
      <w:r w:rsidR="002B2094" w:rsidRPr="002B2094">
        <w:rPr>
          <w:rFonts w:ascii="Times New Roman" w:eastAsia="Times-Italic" w:hAnsi="Times New Roman" w:cs="Times New Roman"/>
          <w:i/>
          <w:iCs/>
        </w:rPr>
        <w:t>Винтовочные</w:t>
      </w:r>
      <w:r w:rsidR="002B2094" w:rsidRPr="002B2094">
        <w:rPr>
          <w:rFonts w:ascii="Andalus" w:eastAsia="Times-Italic" w:hAnsi="Andalus" w:cs="Andalus"/>
          <w:i/>
          <w:iCs/>
        </w:rPr>
        <w:t xml:space="preserve"> </w:t>
      </w:r>
      <w:r w:rsidR="002B2094" w:rsidRPr="002B2094">
        <w:rPr>
          <w:rFonts w:ascii="Times New Roman" w:eastAsia="Times-Italic" w:hAnsi="Times New Roman" w:cs="Times New Roman"/>
          <w:i/>
          <w:iCs/>
        </w:rPr>
        <w:t>и</w:t>
      </w:r>
      <w:r w:rsidR="002B2094" w:rsidRPr="002B2094">
        <w:rPr>
          <w:rFonts w:ascii="Andalus" w:eastAsia="Times-Italic" w:hAnsi="Andalus" w:cs="Andalus"/>
          <w:i/>
          <w:iCs/>
        </w:rPr>
        <w:t xml:space="preserve"> </w:t>
      </w:r>
      <w:r w:rsidR="002B2094" w:rsidRPr="002B2094">
        <w:rPr>
          <w:rFonts w:ascii="Times New Roman" w:eastAsia="Times-Italic" w:hAnsi="Times New Roman" w:cs="Times New Roman"/>
          <w:i/>
          <w:iCs/>
        </w:rPr>
        <w:t>автоматные</w:t>
      </w:r>
      <w:r w:rsidR="002B2094" w:rsidRPr="002B2094">
        <w:rPr>
          <w:rFonts w:ascii="Andalus" w:eastAsia="Times-Italic" w:hAnsi="Andalus" w:cs="Andalus"/>
          <w:i/>
          <w:iCs/>
        </w:rPr>
        <w:t xml:space="preserve"> </w:t>
      </w:r>
      <w:r w:rsidR="002B2094" w:rsidRPr="002B2094">
        <w:rPr>
          <w:rFonts w:ascii="Times New Roman" w:eastAsia="Times-Italic" w:hAnsi="Times New Roman" w:cs="Times New Roman"/>
          <w:i/>
          <w:iCs/>
        </w:rPr>
        <w:t>патроны</w:t>
      </w:r>
      <w:r w:rsidR="002B2094" w:rsidRPr="002B2094">
        <w:rPr>
          <w:rFonts w:ascii="Andalus" w:eastAsia="Times-Italic" w:hAnsi="Andalus" w:cs="Andalus"/>
          <w:i/>
          <w:iCs/>
        </w:rPr>
        <w:t xml:space="preserve"> (</w:t>
      </w:r>
      <w:r w:rsidR="002B2094" w:rsidRPr="002B2094">
        <w:rPr>
          <w:rFonts w:ascii="Times New Roman" w:eastAsia="Times-Italic" w:hAnsi="Times New Roman" w:cs="Times New Roman"/>
          <w:i/>
          <w:iCs/>
        </w:rPr>
        <w:t>слева</w:t>
      </w:r>
      <w:r w:rsidR="002B2094" w:rsidRPr="002B2094">
        <w:rPr>
          <w:rFonts w:ascii="Andalus" w:eastAsia="Times-Italic" w:hAnsi="Andalus" w:cs="Andalus"/>
          <w:i/>
          <w:iCs/>
        </w:rPr>
        <w:t xml:space="preserve"> </w:t>
      </w:r>
      <w:r w:rsidR="002B2094" w:rsidRPr="002B2094">
        <w:rPr>
          <w:rFonts w:ascii="Times New Roman" w:eastAsia="Times-Italic" w:hAnsi="Times New Roman" w:cs="Times New Roman"/>
          <w:i/>
          <w:iCs/>
        </w:rPr>
        <w:t>направо</w:t>
      </w:r>
      <w:r w:rsidR="002B2094" w:rsidRPr="002B2094">
        <w:rPr>
          <w:rFonts w:ascii="Andalus" w:eastAsia="Times-Italic" w:hAnsi="Andalus" w:cs="Andalus"/>
          <w:i/>
          <w:iCs/>
        </w:rPr>
        <w:t>)</w:t>
      </w:r>
    </w:p>
    <w:p w:rsidR="002B2094" w:rsidRPr="002B2094" w:rsidRDefault="002B2094" w:rsidP="002B2094">
      <w:pPr>
        <w:autoSpaceDE w:val="0"/>
        <w:autoSpaceDN w:val="0"/>
        <w:adjustRightInd w:val="0"/>
        <w:spacing w:after="0" w:line="240" w:lineRule="auto"/>
        <w:rPr>
          <w:rFonts w:eastAsia="Times-Italic" w:cs="Andalus"/>
          <w:i/>
          <w:iCs/>
        </w:rPr>
      </w:pPr>
      <w:r>
        <w:rPr>
          <w:rFonts w:eastAsia="Times-Italic" w:cs="Andalus"/>
          <w:i/>
          <w:iCs/>
        </w:rPr>
        <w:t>1                  2             3             4</w:t>
      </w:r>
    </w:p>
    <w:p w:rsidR="002B2094" w:rsidRPr="002B2094" w:rsidRDefault="002B2094" w:rsidP="002B2094">
      <w:pPr>
        <w:autoSpaceDE w:val="0"/>
        <w:autoSpaceDN w:val="0"/>
        <w:adjustRightInd w:val="0"/>
        <w:spacing w:after="0" w:line="240" w:lineRule="auto"/>
        <w:rPr>
          <w:rFonts w:ascii="Andalus" w:eastAsia="Times-Italic" w:hAnsi="Andalus" w:cs="Andalus"/>
          <w:i/>
          <w:iCs/>
        </w:rPr>
      </w:pPr>
      <w:r>
        <w:rPr>
          <w:rFonts w:ascii="Times New Roman" w:eastAsia="Times-Italic" w:hAnsi="Times New Roman" w:cs="Times New Roman"/>
          <w:i/>
          <w:iCs/>
        </w:rPr>
        <w:t xml:space="preserve"> </w:t>
      </w:r>
    </w:p>
    <w:p w:rsidR="00481716" w:rsidRDefault="00481716" w:rsidP="002B2094">
      <w:pPr>
        <w:autoSpaceDE w:val="0"/>
        <w:autoSpaceDN w:val="0"/>
        <w:adjustRightInd w:val="0"/>
        <w:spacing w:after="0" w:line="240" w:lineRule="auto"/>
        <w:rPr>
          <w:rFonts w:eastAsia="Times-Italic" w:cs="Andalus"/>
          <w:i/>
          <w:iCs/>
        </w:rPr>
      </w:pPr>
    </w:p>
    <w:p w:rsidR="00481716" w:rsidRDefault="00481716" w:rsidP="002B2094">
      <w:pPr>
        <w:autoSpaceDE w:val="0"/>
        <w:autoSpaceDN w:val="0"/>
        <w:adjustRightInd w:val="0"/>
        <w:spacing w:after="0" w:line="240" w:lineRule="auto"/>
        <w:rPr>
          <w:rFonts w:eastAsia="Times-Italic" w:cs="Andalus"/>
          <w:i/>
          <w:iCs/>
        </w:rPr>
      </w:pPr>
    </w:p>
    <w:p w:rsidR="002B2094" w:rsidRPr="002B2094" w:rsidRDefault="002B2094" w:rsidP="002B2094">
      <w:pPr>
        <w:autoSpaceDE w:val="0"/>
        <w:autoSpaceDN w:val="0"/>
        <w:adjustRightInd w:val="0"/>
        <w:spacing w:after="0" w:line="240" w:lineRule="auto"/>
        <w:rPr>
          <w:rFonts w:ascii="Andalus" w:eastAsia="Times-Italic" w:hAnsi="Andalus" w:cs="Andalus"/>
          <w:i/>
          <w:iCs/>
        </w:rPr>
      </w:pPr>
      <w:r w:rsidRPr="002B2094">
        <w:rPr>
          <w:rFonts w:ascii="Andalus" w:eastAsia="Times-Italic" w:hAnsi="Andalus" w:cs="Andalus"/>
          <w:i/>
          <w:iCs/>
        </w:rPr>
        <w:lastRenderedPageBreak/>
        <w:t>1. 7,62-</w:t>
      </w:r>
      <w:r w:rsidRPr="002B2094">
        <w:rPr>
          <w:rFonts w:ascii="Times New Roman" w:eastAsia="Times-Italic" w:hAnsi="Times New Roman" w:cs="Times New Roman"/>
          <w:i/>
          <w:iCs/>
        </w:rPr>
        <w:t>мм</w:t>
      </w:r>
      <w:r w:rsidRPr="002B2094">
        <w:rPr>
          <w:rFonts w:ascii="Andalus" w:eastAsia="Times-Italic" w:hAnsi="Andalus" w:cs="Andalus"/>
          <w:i/>
          <w:iCs/>
        </w:rPr>
        <w:t xml:space="preserve"> </w:t>
      </w:r>
      <w:r w:rsidRPr="002B2094">
        <w:rPr>
          <w:rFonts w:ascii="Times New Roman" w:eastAsia="Times-Italic" w:hAnsi="Times New Roman" w:cs="Times New Roman"/>
          <w:i/>
          <w:iCs/>
        </w:rPr>
        <w:t>винтовочный</w:t>
      </w:r>
      <w:r w:rsidRPr="002B2094">
        <w:rPr>
          <w:rFonts w:ascii="Andalus" w:eastAsia="Times-Italic" w:hAnsi="Andalus" w:cs="Andalus"/>
          <w:i/>
          <w:iCs/>
        </w:rPr>
        <w:t xml:space="preserve"> </w:t>
      </w:r>
      <w:r w:rsidRPr="002B2094">
        <w:rPr>
          <w:rFonts w:ascii="Times New Roman" w:eastAsia="Times-Italic" w:hAnsi="Times New Roman" w:cs="Times New Roman"/>
          <w:i/>
          <w:iCs/>
        </w:rPr>
        <w:t>патрон</w:t>
      </w:r>
      <w:r w:rsidRPr="002B2094">
        <w:rPr>
          <w:rFonts w:ascii="Andalus" w:eastAsia="Times-Italic" w:hAnsi="Andalus" w:cs="Andalus"/>
          <w:i/>
          <w:iCs/>
        </w:rPr>
        <w:t xml:space="preserve"> </w:t>
      </w:r>
      <w:r w:rsidRPr="002B2094">
        <w:rPr>
          <w:rFonts w:ascii="Times New Roman" w:eastAsia="Times-Italic" w:hAnsi="Times New Roman" w:cs="Times New Roman"/>
          <w:i/>
          <w:iCs/>
        </w:rPr>
        <w:t>с</w:t>
      </w:r>
      <w:r w:rsidRPr="002B2094">
        <w:rPr>
          <w:rFonts w:ascii="Andalus" w:eastAsia="Times-Italic" w:hAnsi="Andalus" w:cs="Andalus"/>
          <w:i/>
          <w:iCs/>
        </w:rPr>
        <w:t xml:space="preserve"> </w:t>
      </w:r>
      <w:r w:rsidRPr="002B2094">
        <w:rPr>
          <w:rFonts w:ascii="Times New Roman" w:eastAsia="Times-Italic" w:hAnsi="Times New Roman" w:cs="Times New Roman"/>
          <w:i/>
          <w:iCs/>
        </w:rPr>
        <w:t>обыкновенной</w:t>
      </w:r>
      <w:r w:rsidRPr="002B2094">
        <w:rPr>
          <w:rFonts w:ascii="Andalus" w:eastAsia="Times-Italic" w:hAnsi="Andalus" w:cs="Andalus"/>
          <w:i/>
          <w:iCs/>
        </w:rPr>
        <w:t xml:space="preserve"> </w:t>
      </w:r>
      <w:r w:rsidRPr="002B2094">
        <w:rPr>
          <w:rFonts w:ascii="Times New Roman" w:eastAsia="Times-Italic" w:hAnsi="Times New Roman" w:cs="Times New Roman"/>
          <w:i/>
          <w:iCs/>
        </w:rPr>
        <w:t>пулей</w:t>
      </w:r>
      <w:r w:rsidRPr="002B2094">
        <w:rPr>
          <w:rFonts w:ascii="Andalus" w:eastAsia="Times-Italic" w:hAnsi="Andalus" w:cs="Andalus"/>
          <w:i/>
          <w:iCs/>
        </w:rPr>
        <w:t>.</w:t>
      </w:r>
    </w:p>
    <w:p w:rsidR="002B2094" w:rsidRPr="002B2094" w:rsidRDefault="002B2094" w:rsidP="002B2094">
      <w:pPr>
        <w:autoSpaceDE w:val="0"/>
        <w:autoSpaceDN w:val="0"/>
        <w:adjustRightInd w:val="0"/>
        <w:spacing w:after="0" w:line="240" w:lineRule="auto"/>
        <w:rPr>
          <w:rFonts w:ascii="Andalus" w:eastAsia="Times-Italic" w:hAnsi="Andalus" w:cs="Andalus"/>
          <w:i/>
          <w:iCs/>
        </w:rPr>
      </w:pPr>
      <w:r w:rsidRPr="002B2094">
        <w:rPr>
          <w:rFonts w:ascii="Andalus" w:eastAsia="Times-Italic" w:hAnsi="Andalus" w:cs="Andalus"/>
          <w:i/>
          <w:iCs/>
        </w:rPr>
        <w:t>2. 7,62-</w:t>
      </w:r>
      <w:r w:rsidRPr="002B2094">
        <w:rPr>
          <w:rFonts w:ascii="Times New Roman" w:eastAsia="Times-Italic" w:hAnsi="Times New Roman" w:cs="Times New Roman"/>
          <w:i/>
          <w:iCs/>
        </w:rPr>
        <w:t>мм</w:t>
      </w:r>
      <w:r w:rsidRPr="002B2094">
        <w:rPr>
          <w:rFonts w:ascii="Andalus" w:eastAsia="Times-Italic" w:hAnsi="Andalus" w:cs="Andalus"/>
          <w:i/>
          <w:iCs/>
        </w:rPr>
        <w:t xml:space="preserve"> </w:t>
      </w:r>
      <w:r w:rsidRPr="002B2094">
        <w:rPr>
          <w:rFonts w:ascii="Times New Roman" w:eastAsia="Times-Italic" w:hAnsi="Times New Roman" w:cs="Times New Roman"/>
          <w:i/>
          <w:iCs/>
        </w:rPr>
        <w:t>винтовочный</w:t>
      </w:r>
      <w:r w:rsidRPr="002B2094">
        <w:rPr>
          <w:rFonts w:ascii="Andalus" w:eastAsia="Times-Italic" w:hAnsi="Andalus" w:cs="Andalus"/>
          <w:i/>
          <w:iCs/>
        </w:rPr>
        <w:t xml:space="preserve"> </w:t>
      </w:r>
      <w:r w:rsidRPr="002B2094">
        <w:rPr>
          <w:rFonts w:ascii="Times New Roman" w:eastAsia="Times-Italic" w:hAnsi="Times New Roman" w:cs="Times New Roman"/>
          <w:i/>
          <w:iCs/>
        </w:rPr>
        <w:t>снайперский</w:t>
      </w:r>
      <w:r w:rsidRPr="002B2094">
        <w:rPr>
          <w:rFonts w:ascii="Andalus" w:eastAsia="Times-Italic" w:hAnsi="Andalus" w:cs="Andalus"/>
          <w:i/>
          <w:iCs/>
        </w:rPr>
        <w:t xml:space="preserve"> </w:t>
      </w:r>
      <w:r w:rsidRPr="002B2094">
        <w:rPr>
          <w:rFonts w:ascii="Times New Roman" w:eastAsia="Times-Italic" w:hAnsi="Times New Roman" w:cs="Times New Roman"/>
          <w:i/>
          <w:iCs/>
        </w:rPr>
        <w:t>патрон</w:t>
      </w:r>
    </w:p>
    <w:p w:rsidR="002B2094" w:rsidRPr="002B2094" w:rsidRDefault="002B2094" w:rsidP="002B2094">
      <w:pPr>
        <w:autoSpaceDE w:val="0"/>
        <w:autoSpaceDN w:val="0"/>
        <w:adjustRightInd w:val="0"/>
        <w:spacing w:after="0" w:line="240" w:lineRule="auto"/>
        <w:rPr>
          <w:rFonts w:ascii="Andalus" w:eastAsia="Times-Italic" w:hAnsi="Andalus" w:cs="Andalus"/>
          <w:i/>
          <w:iCs/>
        </w:rPr>
      </w:pPr>
      <w:r w:rsidRPr="002B2094">
        <w:rPr>
          <w:rFonts w:ascii="Andalus" w:eastAsia="Times-Italic" w:hAnsi="Andalus" w:cs="Andalus"/>
          <w:i/>
          <w:iCs/>
        </w:rPr>
        <w:t>3. 7,62-</w:t>
      </w:r>
      <w:r w:rsidRPr="002B2094">
        <w:rPr>
          <w:rFonts w:ascii="Times New Roman" w:eastAsia="Times-Italic" w:hAnsi="Times New Roman" w:cs="Times New Roman"/>
          <w:i/>
          <w:iCs/>
        </w:rPr>
        <w:t>мм</w:t>
      </w:r>
      <w:r w:rsidRPr="002B2094">
        <w:rPr>
          <w:rFonts w:ascii="Andalus" w:eastAsia="Times-Italic" w:hAnsi="Andalus" w:cs="Andalus"/>
          <w:i/>
          <w:iCs/>
        </w:rPr>
        <w:t xml:space="preserve"> </w:t>
      </w:r>
      <w:r w:rsidRPr="002B2094">
        <w:rPr>
          <w:rFonts w:ascii="Times New Roman" w:eastAsia="Times-Italic" w:hAnsi="Times New Roman" w:cs="Times New Roman"/>
          <w:i/>
          <w:iCs/>
        </w:rPr>
        <w:t>патрон</w:t>
      </w:r>
      <w:r w:rsidRPr="002B2094">
        <w:rPr>
          <w:rFonts w:ascii="Andalus" w:eastAsia="Times-Italic" w:hAnsi="Andalus" w:cs="Andalus"/>
          <w:i/>
          <w:iCs/>
        </w:rPr>
        <w:t xml:space="preserve"> </w:t>
      </w:r>
      <w:r w:rsidRPr="002B2094">
        <w:rPr>
          <w:rFonts w:ascii="Times New Roman" w:eastAsia="Times-Italic" w:hAnsi="Times New Roman" w:cs="Times New Roman"/>
          <w:i/>
          <w:iCs/>
        </w:rPr>
        <w:t>образца</w:t>
      </w:r>
      <w:r w:rsidRPr="002B2094">
        <w:rPr>
          <w:rFonts w:ascii="Andalus" w:eastAsia="Times-Italic" w:hAnsi="Andalus" w:cs="Andalus"/>
          <w:i/>
          <w:iCs/>
        </w:rPr>
        <w:t xml:space="preserve"> 1943 </w:t>
      </w:r>
      <w:r w:rsidRPr="002B2094">
        <w:rPr>
          <w:rFonts w:ascii="Times New Roman" w:eastAsia="Times-Italic" w:hAnsi="Times New Roman" w:cs="Times New Roman"/>
          <w:i/>
          <w:iCs/>
        </w:rPr>
        <w:t>г</w:t>
      </w:r>
      <w:r w:rsidRPr="002B2094">
        <w:rPr>
          <w:rFonts w:ascii="Andalus" w:eastAsia="Times-Italic" w:hAnsi="Andalus" w:cs="Andalus"/>
          <w:i/>
          <w:iCs/>
        </w:rPr>
        <w:t>.</w:t>
      </w:r>
    </w:p>
    <w:p w:rsidR="00433624" w:rsidRPr="002B2094" w:rsidRDefault="002B2094" w:rsidP="002B2094">
      <w:pPr>
        <w:autoSpaceDE w:val="0"/>
        <w:autoSpaceDN w:val="0"/>
        <w:adjustRightInd w:val="0"/>
        <w:spacing w:after="0" w:line="240" w:lineRule="auto"/>
        <w:rPr>
          <w:rFonts w:ascii="Andalus" w:eastAsia="Times-Roman" w:hAnsi="Andalus" w:cs="Andalus"/>
        </w:rPr>
      </w:pPr>
      <w:r w:rsidRPr="002B2094">
        <w:rPr>
          <w:rFonts w:ascii="Andalus" w:eastAsia="Times-Italic" w:hAnsi="Andalus" w:cs="Andalus"/>
          <w:i/>
          <w:iCs/>
        </w:rPr>
        <w:t>4. 5,45-</w:t>
      </w:r>
      <w:r w:rsidRPr="002B2094">
        <w:rPr>
          <w:rFonts w:ascii="Times New Roman" w:eastAsia="Times-Italic" w:hAnsi="Times New Roman" w:cs="Times New Roman"/>
          <w:i/>
          <w:iCs/>
        </w:rPr>
        <w:t>мм</w:t>
      </w:r>
      <w:r w:rsidRPr="002B2094">
        <w:rPr>
          <w:rFonts w:ascii="Andalus" w:eastAsia="Times-Italic" w:hAnsi="Andalus" w:cs="Andalus"/>
          <w:i/>
          <w:iCs/>
        </w:rPr>
        <w:t xml:space="preserve"> </w:t>
      </w:r>
      <w:r w:rsidRPr="002B2094">
        <w:rPr>
          <w:rFonts w:ascii="Times New Roman" w:eastAsia="Times-Italic" w:hAnsi="Times New Roman" w:cs="Times New Roman"/>
          <w:i/>
          <w:iCs/>
        </w:rPr>
        <w:t>малоимпульсный</w:t>
      </w:r>
      <w:r w:rsidRPr="002B2094">
        <w:rPr>
          <w:rFonts w:ascii="Andalus" w:eastAsia="Times-Italic" w:hAnsi="Andalus" w:cs="Andalus"/>
          <w:i/>
          <w:iCs/>
        </w:rPr>
        <w:t xml:space="preserve"> </w:t>
      </w:r>
      <w:r w:rsidRPr="002B2094">
        <w:rPr>
          <w:rFonts w:ascii="Times New Roman" w:eastAsia="Times-Italic" w:hAnsi="Times New Roman" w:cs="Times New Roman"/>
          <w:i/>
          <w:iCs/>
        </w:rPr>
        <w:t>патрон</w:t>
      </w:r>
    </w:p>
    <w:p w:rsidR="002B2094" w:rsidRPr="002B2094" w:rsidRDefault="002B2094" w:rsidP="002B209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2B2094">
        <w:rPr>
          <w:rFonts w:ascii="Times New Roman" w:eastAsia="Times-Roman" w:hAnsi="Times New Roman" w:cs="Times New Roman"/>
          <w:sz w:val="24"/>
          <w:szCs w:val="24"/>
        </w:rPr>
        <w:t>деляется пулей и зависит от содержащихся в ней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B2094">
        <w:rPr>
          <w:rFonts w:ascii="Times New Roman" w:eastAsia="Times-Roman" w:hAnsi="Times New Roman" w:cs="Times New Roman"/>
          <w:sz w:val="24"/>
          <w:szCs w:val="24"/>
        </w:rPr>
        <w:t>составов. Различают следующие типы пуль: обыкновенные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2B2094">
        <w:rPr>
          <w:rFonts w:ascii="Times New Roman" w:eastAsia="Times-Roman" w:hAnsi="Times New Roman" w:cs="Times New Roman"/>
          <w:sz w:val="24"/>
          <w:szCs w:val="24"/>
        </w:rPr>
        <w:t>специальные и комбинированного действия.</w:t>
      </w:r>
    </w:p>
    <w:p w:rsidR="002B2094" w:rsidRPr="002B2094" w:rsidRDefault="002B2094" w:rsidP="002B209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2B2094">
        <w:rPr>
          <w:rFonts w:ascii="Times New Roman" w:eastAsia="Times-Roman" w:hAnsi="Times New Roman" w:cs="Times New Roman"/>
          <w:sz w:val="24"/>
          <w:szCs w:val="24"/>
        </w:rPr>
        <w:t>Патроны с обыкновенными пулями предназначены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B2094">
        <w:rPr>
          <w:rFonts w:ascii="Times New Roman" w:eastAsia="Times-Roman" w:hAnsi="Times New Roman" w:cs="Times New Roman"/>
          <w:sz w:val="24"/>
          <w:szCs w:val="24"/>
        </w:rPr>
        <w:t>главным образом для поражения живой силы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B2094">
        <w:rPr>
          <w:rFonts w:ascii="Times New Roman" w:eastAsia="Times-Roman" w:hAnsi="Times New Roman" w:cs="Times New Roman"/>
          <w:sz w:val="24"/>
          <w:szCs w:val="24"/>
        </w:rPr>
        <w:t>противника. По массе пули делятся на легкие 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B2094">
        <w:rPr>
          <w:rFonts w:ascii="Times New Roman" w:eastAsia="Times-Roman" w:hAnsi="Times New Roman" w:cs="Times New Roman"/>
          <w:sz w:val="24"/>
          <w:szCs w:val="24"/>
        </w:rPr>
        <w:t>тяжелые*. Легкие пули дают большую начальную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B2094">
        <w:rPr>
          <w:rFonts w:ascii="Times New Roman" w:eastAsia="Times-Roman" w:hAnsi="Times New Roman" w:cs="Times New Roman"/>
          <w:sz w:val="24"/>
          <w:szCs w:val="24"/>
        </w:rPr>
        <w:t>скорость при данной массе заряда, объеме гильзы 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B2094">
        <w:rPr>
          <w:rFonts w:ascii="Times New Roman" w:eastAsia="Times-Roman" w:hAnsi="Times New Roman" w:cs="Times New Roman"/>
          <w:sz w:val="24"/>
          <w:szCs w:val="24"/>
        </w:rPr>
        <w:t>длине канала ствола, но быстро теряют свою скорость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2B2094">
        <w:rPr>
          <w:rFonts w:ascii="Times New Roman" w:eastAsia="Times-Roman" w:hAnsi="Times New Roman" w:cs="Times New Roman"/>
          <w:sz w:val="24"/>
          <w:szCs w:val="24"/>
        </w:rPr>
        <w:t>Поэтому их выгоднее применять на малых дистанциях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2B2094">
        <w:rPr>
          <w:rFonts w:ascii="Times New Roman" w:eastAsia="Times-Roman" w:hAnsi="Times New Roman" w:cs="Times New Roman"/>
          <w:sz w:val="24"/>
          <w:szCs w:val="24"/>
        </w:rPr>
        <w:t>Тяжелые пули благодаря большей массе 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B2094">
        <w:rPr>
          <w:rFonts w:ascii="Times New Roman" w:eastAsia="Times-Roman" w:hAnsi="Times New Roman" w:cs="Times New Roman"/>
          <w:sz w:val="24"/>
          <w:szCs w:val="24"/>
        </w:rPr>
        <w:t>обтекаемой форме сохраняют убойную силу до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B2094">
        <w:rPr>
          <w:rFonts w:ascii="Times New Roman" w:eastAsia="Times-Roman" w:hAnsi="Times New Roman" w:cs="Times New Roman"/>
          <w:sz w:val="24"/>
          <w:szCs w:val="24"/>
        </w:rPr>
        <w:t>4500—5000 м и дают бол</w:t>
      </w:r>
      <w:bookmarkStart w:id="0" w:name="_GoBack"/>
      <w:bookmarkEnd w:id="0"/>
      <w:r w:rsidRPr="002B2094">
        <w:rPr>
          <w:rFonts w:ascii="Times New Roman" w:eastAsia="Times-Roman" w:hAnsi="Times New Roman" w:cs="Times New Roman"/>
          <w:sz w:val="24"/>
          <w:szCs w:val="24"/>
        </w:rPr>
        <w:t>ее настильную траекторию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B2094">
        <w:rPr>
          <w:rFonts w:ascii="Times New Roman" w:eastAsia="Times-Roman" w:hAnsi="Times New Roman" w:cs="Times New Roman"/>
          <w:sz w:val="24"/>
          <w:szCs w:val="24"/>
        </w:rPr>
        <w:t>в сравнении с легкой пулей (при меньшей начальной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B2094">
        <w:rPr>
          <w:rFonts w:ascii="Times New Roman" w:eastAsia="Times-Roman" w:hAnsi="Times New Roman" w:cs="Times New Roman"/>
          <w:sz w:val="24"/>
          <w:szCs w:val="24"/>
        </w:rPr>
        <w:t>скорости) на расстоянии от 500 м и более, что</w:t>
      </w:r>
    </w:p>
    <w:p w:rsidR="000560F2" w:rsidRPr="002B2094" w:rsidRDefault="002B2094" w:rsidP="002B209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2B2094">
        <w:rPr>
          <w:rFonts w:ascii="Times New Roman" w:eastAsia="Times-Roman" w:hAnsi="Times New Roman" w:cs="Times New Roman"/>
          <w:sz w:val="24"/>
          <w:szCs w:val="24"/>
        </w:rPr>
        <w:t>имеет важное значение при стрельбе из станковых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B2094">
        <w:rPr>
          <w:rFonts w:ascii="Times New Roman" w:eastAsia="Times-Roman" w:hAnsi="Times New Roman" w:cs="Times New Roman"/>
          <w:sz w:val="24"/>
          <w:szCs w:val="24"/>
        </w:rPr>
        <w:t>пулеметов, предназначенных для поражения целей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B2094">
        <w:rPr>
          <w:rFonts w:ascii="Times New Roman" w:eastAsia="Times-Roman" w:hAnsi="Times New Roman" w:cs="Times New Roman"/>
          <w:sz w:val="24"/>
          <w:szCs w:val="24"/>
        </w:rPr>
        <w:t>на больших дальностях по сравнению с другими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B2094">
        <w:rPr>
          <w:rFonts w:ascii="Times New Roman" w:eastAsia="Times-Roman" w:hAnsi="Times New Roman" w:cs="Times New Roman"/>
          <w:sz w:val="24"/>
          <w:szCs w:val="24"/>
        </w:rPr>
        <w:t>образцами оружия под винтовочный патрон.</w:t>
      </w:r>
    </w:p>
    <w:sectPr w:rsidR="000560F2" w:rsidRPr="002B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59" w:rsidRDefault="00E65559" w:rsidP="00AF284E">
      <w:pPr>
        <w:spacing w:after="0" w:line="240" w:lineRule="auto"/>
      </w:pPr>
      <w:r>
        <w:separator/>
      </w:r>
    </w:p>
  </w:endnote>
  <w:endnote w:type="continuationSeparator" w:id="0">
    <w:p w:rsidR="00E65559" w:rsidRDefault="00E65559" w:rsidP="00AF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59" w:rsidRDefault="00E65559" w:rsidP="00AF284E">
      <w:pPr>
        <w:spacing w:after="0" w:line="240" w:lineRule="auto"/>
      </w:pPr>
      <w:r>
        <w:separator/>
      </w:r>
    </w:p>
  </w:footnote>
  <w:footnote w:type="continuationSeparator" w:id="0">
    <w:p w:rsidR="00E65559" w:rsidRDefault="00E65559" w:rsidP="00AF2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F"/>
    <w:rsid w:val="000560F2"/>
    <w:rsid w:val="002B2094"/>
    <w:rsid w:val="00314C06"/>
    <w:rsid w:val="00433624"/>
    <w:rsid w:val="00481716"/>
    <w:rsid w:val="00485B7F"/>
    <w:rsid w:val="007133AF"/>
    <w:rsid w:val="008D47BD"/>
    <w:rsid w:val="009B5CB8"/>
    <w:rsid w:val="009E3DE4"/>
    <w:rsid w:val="00A019C0"/>
    <w:rsid w:val="00A041E3"/>
    <w:rsid w:val="00AF284E"/>
    <w:rsid w:val="00E65559"/>
    <w:rsid w:val="00F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84E"/>
  </w:style>
  <w:style w:type="paragraph" w:styleId="a7">
    <w:name w:val="footer"/>
    <w:basedOn w:val="a"/>
    <w:link w:val="a8"/>
    <w:uiPriority w:val="99"/>
    <w:unhideWhenUsed/>
    <w:rsid w:val="00AF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84E"/>
  </w:style>
  <w:style w:type="paragraph" w:styleId="a7">
    <w:name w:val="footer"/>
    <w:basedOn w:val="a"/>
    <w:link w:val="a8"/>
    <w:uiPriority w:val="99"/>
    <w:unhideWhenUsed/>
    <w:rsid w:val="00AF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2020-04-09T10:02:00Z</dcterms:created>
  <dcterms:modified xsi:type="dcterms:W3CDTF">2020-04-09T11:43:00Z</dcterms:modified>
</cp:coreProperties>
</file>